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8A1B" w14:textId="223030CC"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1474BA" w:rsidRPr="003D2F95">
        <w:rPr>
          <w:b/>
          <w:bCs/>
          <w:color w:val="auto"/>
        </w:rPr>
        <w:t xml:space="preserve">e </w:t>
      </w:r>
      <w:r w:rsidR="002E01B3">
        <w:rPr>
          <w:b/>
          <w:bCs/>
          <w:color w:val="auto"/>
        </w:rPr>
        <w:t>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5BEA1D55"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devront être supprimés du contrat 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61FF3F95" w14:textId="48D82450" w:rsidR="00BC068D" w:rsidRPr="004134C4" w:rsidRDefault="00BC068D" w:rsidP="003D2F95">
      <w:pPr>
        <w:pStyle w:val="Titre2"/>
        <w:spacing w:before="0" w:after="0"/>
        <w:jc w:val="center"/>
      </w:pPr>
      <w:r>
        <w:t>CONTRAT DE DROIT PUBLIC</w:t>
      </w:r>
      <w:r w:rsidRPr="004134C4">
        <w:t xml:space="preserve"> </w:t>
      </w:r>
      <w:r>
        <w:t>A</w:t>
      </w:r>
      <w:r w:rsidRPr="004134C4">
        <w:t xml:space="preserve"> DUREE DETERMINEE</w:t>
      </w:r>
      <w:r>
        <w:t xml:space="preserve"> </w:t>
      </w:r>
      <w:r w:rsidR="007B1ACE">
        <w:t>POUR ACCROISSEMENT TEMPORAIRE</w:t>
      </w:r>
      <w:r w:rsidR="00C945E4">
        <w:t xml:space="preserve"> D’ACTIVITE</w:t>
      </w:r>
    </w:p>
    <w:p w14:paraId="0DCD2CE6" w14:textId="2A8C977A" w:rsidR="00BC068D" w:rsidRDefault="00BC068D" w:rsidP="003D2F95">
      <w:pPr>
        <w:pStyle w:val="Titre2"/>
        <w:spacing w:before="0" w:after="0"/>
        <w:jc w:val="center"/>
        <w:rPr>
          <w:rFonts w:eastAsia="Calibri"/>
          <w:caps/>
          <w:sz w:val="21"/>
          <w:szCs w:val="21"/>
        </w:rPr>
      </w:pPr>
      <w:r w:rsidRPr="004134C4">
        <w:rPr>
          <w:rFonts w:eastAsia="Calibri"/>
          <w:caps/>
          <w:sz w:val="21"/>
          <w:szCs w:val="21"/>
        </w:rPr>
        <w:t>(Article L.</w:t>
      </w:r>
      <w:r w:rsidR="007B1ACE">
        <w:rPr>
          <w:rFonts w:eastAsia="Calibri"/>
          <w:caps/>
          <w:sz w:val="21"/>
          <w:szCs w:val="21"/>
        </w:rPr>
        <w:t>332-23 1</w:t>
      </w:r>
      <w:r w:rsidR="00C945E4">
        <w:rPr>
          <w:rFonts w:eastAsia="Calibri"/>
          <w:caps/>
          <w:sz w:val="21"/>
          <w:szCs w:val="21"/>
        </w:rPr>
        <w:t>°</w:t>
      </w:r>
      <w:r>
        <w:rPr>
          <w:rFonts w:eastAsia="Calibri"/>
          <w:caps/>
          <w:sz w:val="21"/>
          <w:szCs w:val="21"/>
        </w:rPr>
        <w:t xml:space="preserve"> du Code Général de la Fonction P</w:t>
      </w:r>
      <w:r w:rsidRPr="004134C4">
        <w:rPr>
          <w:rFonts w:eastAsia="Calibri"/>
          <w:caps/>
          <w:sz w:val="21"/>
          <w:szCs w:val="21"/>
        </w:rPr>
        <w:t>ublique</w:t>
      </w:r>
      <w:r>
        <w:rPr>
          <w:rFonts w:eastAsia="Calibri"/>
          <w:caps/>
          <w:sz w:val="21"/>
          <w:szCs w:val="21"/>
        </w:rPr>
        <w:t>)</w:t>
      </w:r>
    </w:p>
    <w:p w14:paraId="480EC27D" w14:textId="77777777" w:rsidR="003D2F95" w:rsidRPr="003D2F95" w:rsidRDefault="003D2F95" w:rsidP="003D2F95">
      <w:pPr>
        <w:spacing w:after="0"/>
      </w:pPr>
    </w:p>
    <w:p w14:paraId="02C1818A" w14:textId="77777777" w:rsidR="00BC068D" w:rsidRDefault="00BC068D" w:rsidP="00BC068D">
      <w:pPr>
        <w:pStyle w:val="Modle-Titre1"/>
        <w:rPr>
          <w:rFonts w:ascii="Konstanz Black" w:hAnsi="Konstanz Black" w:cs="Calibri"/>
          <w:sz w:val="24"/>
        </w:rPr>
      </w:pPr>
    </w:p>
    <w:p w14:paraId="16BB569F" w14:textId="77777777" w:rsidR="00BC068D" w:rsidRPr="00BC068D" w:rsidRDefault="00BC068D" w:rsidP="00BC068D">
      <w:pPr>
        <w:pStyle w:val="Titre2"/>
      </w:pPr>
      <w:r w:rsidRPr="00BC068D">
        <w:t xml:space="preserve">Entre les soussignés </w:t>
      </w:r>
    </w:p>
    <w:p w14:paraId="2BF6C889" w14:textId="40194CC5" w:rsidR="00BC068D" w:rsidRPr="004134C4" w:rsidRDefault="00BC068D" w:rsidP="00BC068D">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sidR="00020F64">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57D0A5F5" w14:textId="17A2D444" w:rsidR="00BC068D" w:rsidRPr="004134C4" w:rsidRDefault="00BC068D" w:rsidP="00BC068D">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6FEBE4BB" w14:textId="77777777" w:rsidR="00BC068D" w:rsidRPr="004134C4" w:rsidRDefault="00BC068D" w:rsidP="00BC068D">
      <w:pPr>
        <w:rPr>
          <w:rFonts w:cs="Calibri"/>
          <w:b/>
        </w:rPr>
      </w:pPr>
      <w:r w:rsidRPr="004134C4">
        <w:rPr>
          <w:rFonts w:cs="Calibri"/>
          <w:b/>
        </w:rPr>
        <w:t>D’une part</w:t>
      </w:r>
    </w:p>
    <w:p w14:paraId="47B2DA6F" w14:textId="77777777" w:rsidR="00BC068D" w:rsidRPr="004134C4" w:rsidRDefault="00BC068D" w:rsidP="00BC068D">
      <w:pPr>
        <w:rPr>
          <w:rFonts w:cs="Calibri"/>
          <w:b/>
        </w:rPr>
      </w:pPr>
    </w:p>
    <w:p w14:paraId="3372C1F2" w14:textId="40F8DF4C" w:rsidR="00BC068D" w:rsidRPr="004134C4" w:rsidRDefault="00BC068D" w:rsidP="00BC068D">
      <w:pPr>
        <w:rPr>
          <w:rFonts w:cs="Calibri"/>
        </w:rPr>
      </w:pPr>
      <w:bookmarkStart w:id="0" w:name="_Hlk102578079"/>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6A6F092F" w14:textId="77777777" w:rsidR="00BC068D" w:rsidRDefault="00BC068D" w:rsidP="00BC068D">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25A2EFA5" w14:textId="77777777" w:rsidR="00020F64" w:rsidRPr="004134C4" w:rsidRDefault="00020F64" w:rsidP="00BC068D">
      <w:pPr>
        <w:rPr>
          <w:rFonts w:cs="Calibri"/>
        </w:rPr>
      </w:pPr>
    </w:p>
    <w:bookmarkEnd w:id="0"/>
    <w:p w14:paraId="2D41C08D" w14:textId="77777777" w:rsidR="00BC068D" w:rsidRPr="004134C4" w:rsidRDefault="00BC068D" w:rsidP="00BC068D">
      <w:pPr>
        <w:rPr>
          <w:rFonts w:cs="Calibri"/>
          <w:b/>
        </w:rPr>
      </w:pPr>
      <w:r w:rsidRPr="004134C4">
        <w:rPr>
          <w:rFonts w:cs="Calibri"/>
          <w:b/>
        </w:rPr>
        <w:t>D’autre part</w:t>
      </w:r>
    </w:p>
    <w:p w14:paraId="4E84B777" w14:textId="77777777" w:rsidR="00BC068D" w:rsidRPr="004134C4" w:rsidRDefault="00BC068D" w:rsidP="007B1ACE"/>
    <w:p w14:paraId="63274150" w14:textId="036D5C6A" w:rsidR="007B1ACE" w:rsidRPr="009A55EF" w:rsidRDefault="007B1ACE" w:rsidP="007B1ACE">
      <w:r w:rsidRPr="006F1082">
        <w:t xml:space="preserve">Vu le code général de la fonction publique et notamment son </w:t>
      </w:r>
      <w:r w:rsidRPr="006F1082">
        <w:rPr>
          <w:rStyle w:val="Marquedecommentaire"/>
          <w:rFonts w:ascii="Konstanz" w:hAnsi="Konstanz"/>
          <w:szCs w:val="22"/>
        </w:rPr>
        <w:t/>
      </w:r>
      <w:r>
        <w:t>a</w:t>
      </w:r>
      <w:r w:rsidRPr="006F1082">
        <w:t>rticle L.332-23 1°,</w:t>
      </w:r>
      <w:r>
        <w:t xml:space="preserve"> </w:t>
      </w:r>
      <w:r w:rsidRPr="003932F5">
        <w:t>ainsi que les articles R331-1 à 11, R332-20 à 22, R332-24 à 25, R332-32 à 33</w:t>
      </w:r>
      <w:r>
        <w:t xml:space="preserve">, </w:t>
      </w:r>
    </w:p>
    <w:p w14:paraId="2084B6A4" w14:textId="4C4DCB96" w:rsidR="007B1ACE" w:rsidRPr="009A55EF" w:rsidRDefault="007B1ACE" w:rsidP="007B1ACE">
      <w:r w:rsidRPr="006F1082">
        <w:t>Vu le décret n° 88-145 du 15 février 1988</w:t>
      </w:r>
      <w:bookmarkStart w:id="1" w:name="_Hlk102578096"/>
      <w:r w:rsidRPr="006F1082">
        <w:t xml:space="preserve"> relatif aux agents contractuels de la fonction publique territoriale,</w:t>
      </w:r>
      <w:bookmarkEnd w:id="1"/>
      <w:r w:rsidRPr="00C044A1">
        <w:rPr>
          <w:sz w:val="20"/>
        </w:rPr>
        <w:t xml:space="preserve"> </w:t>
      </w:r>
      <w:r w:rsidRPr="00C044A1">
        <w:t>pris pour l’application de l’article 136 de la loi du 26 janvier 1984 modifiée, portant dispositions statutaires relatives à la Fonction Publique Territoriale et relatif aux agents contractuels de la fonction publique territoriale,</w:t>
      </w:r>
    </w:p>
    <w:p w14:paraId="4F43FE45" w14:textId="5F88185A" w:rsidR="007B1ACE" w:rsidRPr="009A55EF" w:rsidRDefault="007B1ACE" w:rsidP="007B1ACE">
      <w:r w:rsidRPr="006F1082">
        <w:t>Vu la délibération c</w:t>
      </w:r>
      <w:r>
        <w:t xml:space="preserve">réant l’emploi non permanent de </w:t>
      </w:r>
      <w:r w:rsidRPr="007B1ACE">
        <w:rPr>
          <w:rStyle w:val="Sous-titreCar"/>
        </w:rPr>
        <w:t xml:space="preserve">dénomination de l’emploi non permanent crée </w:t>
      </w:r>
      <w:r w:rsidRPr="006F1082">
        <w:t xml:space="preserve">pour un accroissement temporaire d’activité dont les fonctions sont les suivantes </w:t>
      </w:r>
      <w:r w:rsidRPr="007B1ACE">
        <w:rPr>
          <w:rStyle w:val="Sous-titreCar"/>
        </w:rPr>
        <w:t>(fonctions à préciser)</w:t>
      </w:r>
      <w:r w:rsidRPr="006F1082">
        <w:t xml:space="preserve"> et fixant le niveau de recrutement et la rémunération</w:t>
      </w:r>
      <w:r w:rsidRPr="006F1082">
        <w:rPr>
          <w:rFonts w:ascii="Calibri" w:hAnsi="Calibri"/>
        </w:rPr>
        <w:t> </w:t>
      </w:r>
      <w:r w:rsidRPr="006F1082">
        <w:t>;</w:t>
      </w:r>
    </w:p>
    <w:p w14:paraId="577E931A" w14:textId="031B0CE4" w:rsidR="007B1ACE" w:rsidRPr="009A55EF" w:rsidRDefault="007B1ACE" w:rsidP="007B1ACE">
      <w:r w:rsidRPr="00041F05">
        <w:t>Vu la vacance d’emploi au tableau des effectifs,</w:t>
      </w:r>
    </w:p>
    <w:p w14:paraId="427A61A2" w14:textId="3FCA3249" w:rsidR="007B1ACE" w:rsidRPr="009A55EF" w:rsidRDefault="007B1ACE" w:rsidP="007B1ACE">
      <w:r>
        <w:t>Vu la déclaration</w:t>
      </w:r>
      <w:r w:rsidRPr="00041F05">
        <w:t xml:space="preserve"> de vacance d'emploi effectuée auprès du Centre de Gestion (ou le</w:t>
      </w:r>
      <w:r>
        <w:t xml:space="preserve"> cas échéant CNFPT) en date du </w:t>
      </w:r>
      <w:r w:rsidRPr="007B1ACE">
        <w:rPr>
          <w:rStyle w:val="Sous-titreCar"/>
        </w:rPr>
        <w:t>date de la déclaration</w:t>
      </w:r>
      <w:r>
        <w:t xml:space="preserve"> </w:t>
      </w:r>
      <w:r w:rsidRPr="00041F05">
        <w:t xml:space="preserve"> publiée le </w:t>
      </w:r>
      <w:r w:rsidRPr="007B1ACE">
        <w:rPr>
          <w:rStyle w:val="Sous-titreCar"/>
        </w:rPr>
        <w:t>date de la publication</w:t>
      </w:r>
      <w:r>
        <w:t xml:space="preserve"> sous le numéro </w:t>
      </w:r>
      <w:r w:rsidRPr="007B1ACE">
        <w:rPr>
          <w:rStyle w:val="Sous-titreCar"/>
        </w:rPr>
        <w:t>numéro de la déclaration</w:t>
      </w:r>
      <w:r w:rsidRPr="00041F05">
        <w:t xml:space="preserve"> </w:t>
      </w:r>
    </w:p>
    <w:p w14:paraId="5F5007E8" w14:textId="6C0069D4" w:rsidR="005C6362" w:rsidRDefault="007B1ACE" w:rsidP="007B1ACE">
      <w:r w:rsidRPr="00041F05">
        <w:t>Vu la fiche de poste précisant notamment les missions du poste, les qualifications requises pour l'exercice des fonctions, les compétences attendues, les conditions d'exercice et, le cas échéant, les sujétions particulières attachées à ce poste ;</w:t>
      </w:r>
    </w:p>
    <w:p w14:paraId="52E3F2BB" w14:textId="77777777" w:rsidR="009A55EF" w:rsidRPr="00E12D78" w:rsidRDefault="009A55EF" w:rsidP="009A55EF">
      <w:r w:rsidRPr="00E12D78">
        <w:t xml:space="preserve">Vu la candidature de </w:t>
      </w:r>
      <w:bookmarkStart w:id="2" w:name="_Hlk102578127"/>
      <w:r w:rsidRPr="00E12D78">
        <w:t xml:space="preserve">M. /Mme </w:t>
      </w:r>
      <w:r w:rsidRPr="005C6362">
        <w:rPr>
          <w:rStyle w:val="Sous-titreCar"/>
        </w:rPr>
        <w:t>(NOM Prénom)</w:t>
      </w:r>
      <w:r w:rsidRPr="00E12D78">
        <w:t xml:space="preserve"> </w:t>
      </w:r>
      <w:bookmarkEnd w:id="2"/>
    </w:p>
    <w:p w14:paraId="03E06734" w14:textId="77777777" w:rsidR="009A55EF" w:rsidRDefault="009A55EF" w:rsidP="007B1ACE"/>
    <w:p w14:paraId="044CE979" w14:textId="77777777" w:rsidR="007B1ACE" w:rsidRDefault="007B1ACE" w:rsidP="007B1ACE"/>
    <w:p w14:paraId="02B20C4D" w14:textId="0DE3DCA8" w:rsidR="005C6362" w:rsidRPr="00E12D78" w:rsidRDefault="005C6362" w:rsidP="005C6362">
      <w:r w:rsidRPr="00196EE0">
        <w:t>Considérant les candidatures déposées jusqu’au</w:t>
      </w:r>
      <w:r>
        <w:t xml:space="preserve"> </w:t>
      </w:r>
      <w:r w:rsidRPr="005C6362">
        <w:rPr>
          <w:rStyle w:val="Sous-titreCar"/>
        </w:rPr>
        <w:t>date</w:t>
      </w:r>
      <w:r>
        <w:rPr>
          <w:rStyle w:val="Sous-titreCar"/>
        </w:rPr>
        <w:t xml:space="preserve"> limite de dépôt des candidatures</w:t>
      </w:r>
      <w:r w:rsidRPr="00196EE0">
        <w:t> ;</w:t>
      </w:r>
    </w:p>
    <w:p w14:paraId="11F4D332" w14:textId="4AF801D9" w:rsidR="005C6362" w:rsidRPr="00E12D78" w:rsidRDefault="005C6362" w:rsidP="005C6362">
      <w:r w:rsidRPr="00041F05">
        <w:t>Considérant les entretiens effectués avec les candidats présélectionnés e</w:t>
      </w:r>
      <w:r>
        <w:t xml:space="preserve">t le procès-verbal en date du </w:t>
      </w:r>
      <w:r w:rsidRPr="005C6362">
        <w:rPr>
          <w:rStyle w:val="Sous-titreCar"/>
        </w:rPr>
        <w:t>date du procès-verbal</w:t>
      </w:r>
      <w:r>
        <w:t xml:space="preserve"> </w:t>
      </w:r>
      <w:r w:rsidRPr="00041F05">
        <w:t>précisant les appréciations portées sur chaque candidat présélectionné au regard de leurs compétences, aptitudes, qualifications et expérience professionnelles, potentiel et capacité à exercer les missions dévolues à l'emploi permanent à pourvoir ;</w:t>
      </w:r>
    </w:p>
    <w:p w14:paraId="36402719" w14:textId="276BBED2" w:rsidR="005C6362" w:rsidRPr="00E12D78" w:rsidRDefault="005C6362" w:rsidP="005C6362">
      <w:r w:rsidRPr="00E12D78">
        <w:t>Considérant qu’il est nécessaire de recruter un agent contractuel pour faire face à un besoin l</w:t>
      </w:r>
      <w:r w:rsidR="007B1ACE">
        <w:t>ié à un accroissement temporaire</w:t>
      </w:r>
      <w:r w:rsidRPr="00E12D78">
        <w:t xml:space="preserve"> d’activité</w:t>
      </w:r>
      <w:r w:rsidRPr="00E12D78">
        <w:rPr>
          <w:rFonts w:ascii="Calibri" w:hAnsi="Calibri"/>
        </w:rPr>
        <w:t> </w:t>
      </w:r>
      <w:r w:rsidRPr="00E12D78">
        <w:rPr>
          <w:rFonts w:cs="Konstanz"/>
        </w:rPr>
        <w:t>à</w:t>
      </w:r>
      <w:r w:rsidRPr="00E12D78">
        <w:t xml:space="preserve"> savoir </w:t>
      </w:r>
      <w:r w:rsidRPr="005C6362">
        <w:rPr>
          <w:rStyle w:val="Sous-titreCar"/>
        </w:rPr>
        <w:t>définir précisément le motif de recrutement de l’agent contractuel;</w:t>
      </w:r>
    </w:p>
    <w:p w14:paraId="2FC6ACC7" w14:textId="5FAF63C8" w:rsidR="005C6362" w:rsidRPr="00041F05" w:rsidRDefault="005C6362" w:rsidP="005C6362">
      <w:r w:rsidRPr="004134C4">
        <w:t xml:space="preserve">Considérant que M. /Mme </w:t>
      </w:r>
      <w:r w:rsidRPr="005C6362">
        <w:rPr>
          <w:rStyle w:val="Sous-titreCar"/>
        </w:rPr>
        <w:t>(NOM Prénom)</w:t>
      </w:r>
      <w:r w:rsidRPr="004134C4">
        <w:t xml:space="preserve"> remplit les conditions générales de recr</w:t>
      </w:r>
      <w:r>
        <w:t xml:space="preserve">utement énumérées à </w:t>
      </w:r>
      <w:r w:rsidRPr="009A55EF">
        <w:t>l'article R.331-2 du code général de la fonction publique (conditions d'aptitude physique, de nationalité etc....),</w:t>
      </w:r>
    </w:p>
    <w:p w14:paraId="73DF2535" w14:textId="5E5361BA" w:rsidR="005C6362" w:rsidRPr="00041F05" w:rsidRDefault="005C6362" w:rsidP="005C6362">
      <w:r w:rsidRPr="00041F05">
        <w:t xml:space="preserve">Considérant que M./Mme </w:t>
      </w:r>
      <w:r w:rsidRPr="005C6362">
        <w:rPr>
          <w:rStyle w:val="Sous-titreCar"/>
        </w:rPr>
        <w:t>(NOM Prénom)</w:t>
      </w:r>
      <w:r w:rsidRPr="00041F05">
        <w:t xml:space="preserve"> a été recruté pour les motifs suivants </w:t>
      </w:r>
      <w:r w:rsidRPr="005C6362">
        <w:rPr>
          <w:rStyle w:val="Sous-titreCar"/>
        </w:rPr>
        <w:t>exposé des motifs justifiant le recrutement</w:t>
      </w:r>
    </w:p>
    <w:p w14:paraId="679AADA4" w14:textId="77777777" w:rsidR="00BC068D" w:rsidRPr="004134C4" w:rsidRDefault="00BC068D" w:rsidP="00BC068D">
      <w:pPr>
        <w:rPr>
          <w:rFonts w:cs="Calibri"/>
          <w:b/>
          <w:bCs/>
        </w:rPr>
      </w:pPr>
    </w:p>
    <w:p w14:paraId="34046A62" w14:textId="77777777" w:rsidR="00BC068D" w:rsidRPr="004134C4" w:rsidRDefault="00BC068D" w:rsidP="00BC068D">
      <w:pPr>
        <w:rPr>
          <w:rFonts w:cs="Calibri"/>
          <w:b/>
          <w:bCs/>
        </w:rPr>
      </w:pPr>
      <w:r w:rsidRPr="004134C4">
        <w:rPr>
          <w:rFonts w:cs="Calibri"/>
          <w:b/>
          <w:bCs/>
        </w:rPr>
        <w:t>Il est convenu et arrêté ce qui suit</w:t>
      </w:r>
    </w:p>
    <w:p w14:paraId="59F702B4" w14:textId="77777777" w:rsidR="00BC068D" w:rsidRPr="004134C4" w:rsidRDefault="00BC068D" w:rsidP="00BC068D">
      <w:pPr>
        <w:rPr>
          <w:rFonts w:cs="Calibri"/>
          <w:b/>
          <w:bCs/>
        </w:rPr>
      </w:pPr>
    </w:p>
    <w:p w14:paraId="742F9E4F" w14:textId="77777777" w:rsidR="00BC068D" w:rsidRPr="004134C4" w:rsidRDefault="00BC068D" w:rsidP="00BC068D">
      <w:pPr>
        <w:rPr>
          <w:rFonts w:cs="Calibri"/>
          <w:b/>
          <w:u w:val="single"/>
          <w:lang w:eastAsia="en-US"/>
        </w:rPr>
      </w:pPr>
      <w:r w:rsidRPr="004134C4">
        <w:rPr>
          <w:rFonts w:cs="Calibri"/>
          <w:b/>
          <w:u w:val="single"/>
          <w:lang w:eastAsia="en-US"/>
        </w:rPr>
        <w:t>Article 1 : Objet du contrat</w:t>
      </w:r>
    </w:p>
    <w:p w14:paraId="672A4E6B" w14:textId="2D52C07B" w:rsidR="00BC068D" w:rsidRPr="004134C4" w:rsidRDefault="003D2F95" w:rsidP="00BC068D">
      <w:pPr>
        <w:rPr>
          <w:rFonts w:cs="Calibri"/>
        </w:rPr>
      </w:pPr>
      <w:r>
        <w:rPr>
          <w:rFonts w:cs="Calibri"/>
        </w:rPr>
        <w:t xml:space="preserve">Le contractant </w:t>
      </w:r>
      <w:r w:rsidR="00BC068D" w:rsidRPr="004134C4">
        <w:rPr>
          <w:rFonts w:cs="Calibri"/>
        </w:rPr>
        <w:t>est engagé</w:t>
      </w:r>
      <w:r>
        <w:rPr>
          <w:rFonts w:cs="Calibri"/>
        </w:rPr>
        <w:t xml:space="preserve"> </w:t>
      </w:r>
      <w:r w:rsidR="00BC068D" w:rsidRPr="004134C4">
        <w:rPr>
          <w:rFonts w:cs="Calibri"/>
        </w:rPr>
        <w:t xml:space="preserve">à temps </w:t>
      </w:r>
      <w:r w:rsidR="00BC068D" w:rsidRPr="003D2F95">
        <w:rPr>
          <w:rFonts w:cs="Calibri"/>
          <w:i/>
          <w:iCs/>
          <w:color w:val="4F81BD" w:themeColor="accent1"/>
        </w:rPr>
        <w:t>complet ou non complet</w:t>
      </w:r>
      <w:r w:rsidR="00BC068D" w:rsidRPr="004134C4">
        <w:rPr>
          <w:rFonts w:cs="Calibri"/>
          <w:i/>
        </w:rPr>
        <w:t xml:space="preserve"> </w:t>
      </w:r>
      <w:r w:rsidR="00BC068D" w:rsidRPr="004134C4">
        <w:rPr>
          <w:rFonts w:cs="Calibri"/>
        </w:rPr>
        <w:t>en tant qu’ag</w:t>
      </w:r>
      <w:r w:rsidR="005C6362">
        <w:rPr>
          <w:rFonts w:cs="Calibri"/>
        </w:rPr>
        <w:t xml:space="preserve">ent contractuel </w:t>
      </w:r>
      <w:r w:rsidR="00BC068D" w:rsidRPr="004134C4">
        <w:rPr>
          <w:rFonts w:cs="Calibri"/>
        </w:rPr>
        <w:t xml:space="preserve">pour assurer les fonctions </w:t>
      </w:r>
      <w:r w:rsidRPr="003D2F95">
        <w:rPr>
          <w:rFonts w:cs="Calibri"/>
          <w:i/>
          <w:iCs/>
          <w:color w:val="4F81BD" w:themeColor="accent1"/>
        </w:rPr>
        <w:t>préciser les fonctions</w:t>
      </w:r>
      <w:r w:rsidR="00BC068D" w:rsidRPr="004134C4">
        <w:rPr>
          <w:rFonts w:cs="Calibri"/>
        </w:rPr>
        <w:t xml:space="preserve">, </w:t>
      </w:r>
      <w:r w:rsidR="00BC068D" w:rsidRPr="004134C4">
        <w:rPr>
          <w:rFonts w:cs="Calibri"/>
          <w:bCs/>
          <w:iCs/>
        </w:rPr>
        <w:t xml:space="preserve">dans la catégorie hiérarchique </w:t>
      </w:r>
      <w:r w:rsidR="00BC068D" w:rsidRPr="003D2F95">
        <w:rPr>
          <w:rFonts w:cs="Calibri"/>
          <w:bCs/>
          <w:i/>
          <w:color w:val="4F81BD" w:themeColor="accent1"/>
        </w:rPr>
        <w:t>A, B ou C</w:t>
      </w:r>
      <w:r w:rsidR="00BC068D" w:rsidRPr="004134C4">
        <w:rPr>
          <w:rFonts w:cs="Calibri"/>
        </w:rPr>
        <w:t>.</w:t>
      </w:r>
    </w:p>
    <w:p w14:paraId="2DA5FCC8" w14:textId="3A88FDEF" w:rsidR="00BC068D" w:rsidRDefault="00BC068D" w:rsidP="00BC068D">
      <w:pPr>
        <w:rPr>
          <w:rFonts w:cs="Calibri"/>
        </w:rPr>
      </w:pPr>
      <w:r w:rsidRPr="004134C4">
        <w:rPr>
          <w:rFonts w:cs="Calibri"/>
        </w:rPr>
        <w:t xml:space="preserve">La durée hebdomadaire de service </w:t>
      </w:r>
      <w:r w:rsidR="003D2F95">
        <w:rPr>
          <w:rFonts w:cs="Calibri"/>
        </w:rPr>
        <w:t xml:space="preserve">du contractant </w:t>
      </w:r>
      <w:r>
        <w:rPr>
          <w:rFonts w:cs="Calibri"/>
        </w:rPr>
        <w:t xml:space="preserve">est fixée à </w:t>
      </w:r>
      <w:r w:rsidR="003D2F95">
        <w:rPr>
          <w:rFonts w:cs="Calibri"/>
          <w:i/>
          <w:iCs/>
          <w:color w:val="4F81BD" w:themeColor="accent1"/>
        </w:rPr>
        <w:t>durée</w:t>
      </w:r>
      <w:r>
        <w:rPr>
          <w:rFonts w:cs="Calibri"/>
        </w:rPr>
        <w:t xml:space="preserve">/35ème </w:t>
      </w:r>
    </w:p>
    <w:p w14:paraId="53DF3FB3" w14:textId="77777777" w:rsidR="00BC068D" w:rsidRPr="004134C4" w:rsidRDefault="00BC068D" w:rsidP="00BC068D">
      <w:pPr>
        <w:rPr>
          <w:rFonts w:cs="Calibri"/>
        </w:rPr>
      </w:pPr>
    </w:p>
    <w:p w14:paraId="369B94F6" w14:textId="77777777" w:rsidR="00BC068D" w:rsidRPr="004134C4" w:rsidRDefault="00BC068D" w:rsidP="00BC068D">
      <w:pPr>
        <w:rPr>
          <w:rFonts w:cs="Calibri"/>
          <w:b/>
          <w:u w:val="single"/>
          <w:lang w:eastAsia="en-US"/>
        </w:rPr>
      </w:pPr>
      <w:r w:rsidRPr="004134C4">
        <w:rPr>
          <w:rFonts w:cs="Calibri"/>
          <w:b/>
          <w:u w:val="single"/>
          <w:lang w:eastAsia="en-US"/>
        </w:rPr>
        <w:t>Article 2 : Dur</w:t>
      </w:r>
      <w:r w:rsidRPr="004134C4">
        <w:rPr>
          <w:rFonts w:cs="Konstanz"/>
          <w:b/>
          <w:u w:val="single"/>
          <w:lang w:eastAsia="en-US"/>
        </w:rPr>
        <w:t>é</w:t>
      </w:r>
      <w:r w:rsidRPr="004134C4">
        <w:rPr>
          <w:rFonts w:cs="Calibri"/>
          <w:b/>
          <w:u w:val="single"/>
          <w:lang w:eastAsia="en-US"/>
        </w:rPr>
        <w:t>e du contrat</w:t>
      </w:r>
    </w:p>
    <w:p w14:paraId="068588BF" w14:textId="3F2311A2" w:rsidR="00BC068D" w:rsidRPr="004134C4" w:rsidRDefault="00BC068D" w:rsidP="00BC068D">
      <w:pPr>
        <w:rPr>
          <w:rFonts w:cs="Calibri"/>
        </w:rPr>
      </w:pPr>
      <w:r w:rsidRPr="004134C4">
        <w:rPr>
          <w:rFonts w:cs="Calibri"/>
        </w:rPr>
        <w:t xml:space="preserve">Le contrat prendra effet, pour une durée déterminée de </w:t>
      </w:r>
      <w:r w:rsidR="003D2F95" w:rsidRPr="003D2F95">
        <w:rPr>
          <w:rFonts w:cs="Calibri"/>
          <w:i/>
          <w:iCs/>
          <w:color w:val="4F81BD" w:themeColor="accent1"/>
        </w:rPr>
        <w:t>durée du contrat</w:t>
      </w:r>
      <w:r w:rsidR="007B1ACE">
        <w:rPr>
          <w:rFonts w:cs="Calibri"/>
          <w:i/>
          <w:iCs/>
          <w:color w:val="4F81BD" w:themeColor="accent1"/>
        </w:rPr>
        <w:t xml:space="preserve"> (1 an</w:t>
      </w:r>
      <w:r w:rsidR="005C6362">
        <w:rPr>
          <w:rFonts w:cs="Calibri"/>
          <w:i/>
          <w:iCs/>
          <w:color w:val="4F81BD" w:themeColor="accent1"/>
        </w:rPr>
        <w:t xml:space="preserve"> maximum</w:t>
      </w:r>
      <w:r w:rsidR="007B1ACE">
        <w:rPr>
          <w:rFonts w:cs="Calibri"/>
          <w:i/>
          <w:iCs/>
          <w:color w:val="4F81BD" w:themeColor="accent1"/>
        </w:rPr>
        <w:t xml:space="preserve"> sur une période de 18</w:t>
      </w:r>
      <w:r w:rsidR="00884AB5">
        <w:rPr>
          <w:rFonts w:cs="Calibri"/>
          <w:i/>
          <w:iCs/>
          <w:color w:val="4F81BD" w:themeColor="accent1"/>
        </w:rPr>
        <w:t xml:space="preserve"> mois</w:t>
      </w:r>
      <w:r w:rsidR="005C6362">
        <w:rPr>
          <w:rFonts w:cs="Calibri"/>
          <w:i/>
          <w:iCs/>
          <w:color w:val="4F81BD" w:themeColor="accent1"/>
        </w:rPr>
        <w:t>)</w:t>
      </w:r>
      <w:r w:rsidR="00884AB5">
        <w:rPr>
          <w:rFonts w:cs="Calibri"/>
        </w:rPr>
        <w:t xml:space="preserve">, et prendra fin le </w:t>
      </w:r>
      <w:r w:rsidR="00884AB5" w:rsidRPr="00884AB5">
        <w:rPr>
          <w:rStyle w:val="Sous-titreCar"/>
        </w:rPr>
        <w:t>préciser le dernier jour du contrat.</w:t>
      </w:r>
      <w:r w:rsidR="00884AB5">
        <w:rPr>
          <w:rFonts w:cs="Calibri"/>
        </w:rPr>
        <w:t xml:space="preserve"> </w:t>
      </w:r>
    </w:p>
    <w:p w14:paraId="49B04A08" w14:textId="77777777" w:rsidR="00BC068D" w:rsidRPr="004134C4" w:rsidRDefault="00BC068D" w:rsidP="00BC068D">
      <w:pPr>
        <w:rPr>
          <w:rFonts w:cs="Calibri"/>
        </w:rPr>
      </w:pPr>
    </w:p>
    <w:p w14:paraId="0B14F32B" w14:textId="77777777" w:rsidR="00BC068D" w:rsidRPr="004134C4" w:rsidRDefault="00BC068D" w:rsidP="00BC068D">
      <w:pPr>
        <w:rPr>
          <w:rFonts w:cs="Calibri"/>
          <w:b/>
          <w:u w:val="single"/>
          <w:lang w:eastAsia="en-US"/>
        </w:rPr>
      </w:pPr>
      <w:r w:rsidRPr="004134C4">
        <w:rPr>
          <w:rFonts w:cs="Calibri"/>
          <w:b/>
          <w:u w:val="single"/>
          <w:lang w:eastAsia="en-US"/>
        </w:rPr>
        <w:t>Article 3 : Conditions d</w:t>
      </w:r>
      <w:r w:rsidRPr="004134C4">
        <w:rPr>
          <w:rFonts w:cs="Konstanz"/>
          <w:b/>
          <w:u w:val="single"/>
          <w:lang w:eastAsia="en-US"/>
        </w:rPr>
        <w:t>’</w:t>
      </w:r>
      <w:r w:rsidRPr="004134C4">
        <w:rPr>
          <w:rFonts w:cs="Calibri"/>
          <w:b/>
          <w:u w:val="single"/>
          <w:lang w:eastAsia="en-US"/>
        </w:rPr>
        <w:t xml:space="preserve">emploi </w:t>
      </w:r>
    </w:p>
    <w:p w14:paraId="43426B63" w14:textId="77777777" w:rsidR="00BC068D" w:rsidRPr="004134C4" w:rsidRDefault="00BC068D" w:rsidP="00BC068D">
      <w:pPr>
        <w:rPr>
          <w:rFonts w:cs="Calibri"/>
        </w:rPr>
      </w:pPr>
      <w:r w:rsidRPr="004134C4">
        <w:rPr>
          <w:rFonts w:cs="Calibri"/>
        </w:rPr>
        <w:t>Si la collectivité a adopté un document récapitulant l’ensemble des instructions de service opposable aux agents titulaires et contractuels, il est annexé au contrat.</w:t>
      </w:r>
    </w:p>
    <w:p w14:paraId="661E994B" w14:textId="77777777" w:rsidR="00BC068D" w:rsidRPr="004134C4" w:rsidRDefault="00BC068D" w:rsidP="00BC068D">
      <w:pPr>
        <w:rPr>
          <w:rFonts w:cs="Calibri"/>
        </w:rPr>
      </w:pPr>
    </w:p>
    <w:p w14:paraId="3EEBB467" w14:textId="77777777" w:rsidR="00BC068D" w:rsidRPr="00246065" w:rsidRDefault="00BC068D" w:rsidP="00BC068D">
      <w:pPr>
        <w:rPr>
          <w:rFonts w:cs="Calibri"/>
        </w:rPr>
      </w:pPr>
      <w:r w:rsidRPr="00246065">
        <w:rPr>
          <w:rFonts w:cs="Calibri"/>
        </w:rPr>
        <w:t>Conditions particulières de l’exercice des fonctions :</w:t>
      </w:r>
    </w:p>
    <w:p w14:paraId="7374AB4E" w14:textId="25A7E688" w:rsidR="00BC068D" w:rsidRPr="004134C4" w:rsidRDefault="00BC068D" w:rsidP="00BC068D">
      <w:pPr>
        <w:rPr>
          <w:rFonts w:cs="Calibri"/>
        </w:rPr>
      </w:pPr>
      <w:r w:rsidRPr="004134C4">
        <w:rPr>
          <w:rFonts w:cs="Calibri"/>
        </w:rPr>
        <w:t>Les horaires de travail</w:t>
      </w:r>
      <w:r w:rsidR="003D2F95">
        <w:rPr>
          <w:rFonts w:cs="Calibri"/>
        </w:rPr>
        <w:t> </w:t>
      </w:r>
      <w:r w:rsidR="003D2F95">
        <w:rPr>
          <w:rFonts w:cs="Konstanz"/>
        </w:rPr>
        <w:t xml:space="preserve">: </w:t>
      </w:r>
      <w:r w:rsidR="003D2F95" w:rsidRPr="003D2F95">
        <w:rPr>
          <w:rFonts w:cs="Konstanz"/>
          <w:i/>
          <w:iCs/>
          <w:color w:val="4F81BD" w:themeColor="accent1"/>
        </w:rPr>
        <w:t>préciser les horaires</w:t>
      </w:r>
    </w:p>
    <w:p w14:paraId="5DDCD202" w14:textId="3FF64B1A" w:rsidR="00BC068D" w:rsidRPr="003D2F95" w:rsidRDefault="00BC068D" w:rsidP="00BC068D">
      <w:pPr>
        <w:rPr>
          <w:rFonts w:cs="Calibri"/>
          <w:i/>
          <w:iCs/>
          <w:color w:val="4F81BD" w:themeColor="accent1"/>
        </w:rPr>
      </w:pPr>
      <w:r w:rsidRPr="004134C4">
        <w:rPr>
          <w:rFonts w:cs="Calibri"/>
        </w:rPr>
        <w:t>Les obligations de déplacement</w:t>
      </w:r>
      <w:r w:rsidR="003D2F95">
        <w:rPr>
          <w:rFonts w:cs="Calibri"/>
        </w:rPr>
        <w:t> </w:t>
      </w:r>
      <w:r w:rsidR="003D2F95">
        <w:rPr>
          <w:rFonts w:cs="Konstanz"/>
        </w:rPr>
        <w:t xml:space="preserve">: </w:t>
      </w:r>
      <w:r w:rsidR="003D2F95" w:rsidRPr="003D2F95">
        <w:rPr>
          <w:rFonts w:cs="Konstanz"/>
          <w:i/>
          <w:iCs/>
          <w:color w:val="4F81BD" w:themeColor="accent1"/>
        </w:rPr>
        <w:t>préciser les obligations de déplacement</w:t>
      </w:r>
    </w:p>
    <w:p w14:paraId="7B718E89" w14:textId="2A320C75" w:rsidR="00BC068D" w:rsidRPr="004134C4" w:rsidRDefault="00BC068D" w:rsidP="00BC068D">
      <w:pPr>
        <w:rPr>
          <w:rFonts w:cs="Calibri"/>
        </w:rPr>
      </w:pPr>
      <w:r w:rsidRPr="004134C4">
        <w:rPr>
          <w:rFonts w:cs="Calibri"/>
        </w:rPr>
        <w:t>La localisation géographique de l’emploi</w:t>
      </w:r>
      <w:r w:rsidR="003D2F95">
        <w:rPr>
          <w:rFonts w:cs="Calibri"/>
        </w:rPr>
        <w:t xml:space="preserve"> : </w:t>
      </w:r>
      <w:r w:rsidR="003D2F95" w:rsidRPr="003D2F95">
        <w:rPr>
          <w:rFonts w:cs="Calibri"/>
          <w:i/>
          <w:iCs/>
          <w:color w:val="4F81BD" w:themeColor="accent1"/>
        </w:rPr>
        <w:t>préciser la localisation</w:t>
      </w:r>
      <w:r w:rsidR="003D2F95">
        <w:rPr>
          <w:rFonts w:cs="Calibri"/>
        </w:rPr>
        <w:t>.</w:t>
      </w:r>
    </w:p>
    <w:p w14:paraId="21357024" w14:textId="77777777" w:rsidR="00BC068D" w:rsidRPr="004134C4" w:rsidRDefault="00BC068D" w:rsidP="00BC068D">
      <w:pPr>
        <w:rPr>
          <w:rFonts w:cs="Calibri"/>
        </w:rPr>
      </w:pPr>
    </w:p>
    <w:p w14:paraId="1A1BC748" w14:textId="77777777" w:rsidR="00BC068D" w:rsidRPr="004134C4" w:rsidRDefault="00BC068D" w:rsidP="00BC068D">
      <w:pPr>
        <w:rPr>
          <w:rFonts w:cs="Calibri"/>
          <w:b/>
          <w:u w:val="single"/>
          <w:lang w:eastAsia="en-US"/>
        </w:rPr>
      </w:pPr>
      <w:r w:rsidRPr="004134C4">
        <w:rPr>
          <w:rFonts w:cs="Calibri"/>
          <w:b/>
          <w:u w:val="single"/>
          <w:lang w:eastAsia="en-US"/>
        </w:rPr>
        <w:t>Article 4 : P</w:t>
      </w:r>
      <w:r w:rsidRPr="004134C4">
        <w:rPr>
          <w:rFonts w:cs="Konstanz"/>
          <w:b/>
          <w:u w:val="single"/>
          <w:lang w:eastAsia="en-US"/>
        </w:rPr>
        <w:t>é</w:t>
      </w:r>
      <w:r w:rsidRPr="004134C4">
        <w:rPr>
          <w:rFonts w:cs="Calibri"/>
          <w:b/>
          <w:u w:val="single"/>
          <w:lang w:eastAsia="en-US"/>
        </w:rPr>
        <w:t>riode d</w:t>
      </w:r>
      <w:r w:rsidRPr="004134C4">
        <w:rPr>
          <w:rFonts w:cs="Konstanz"/>
          <w:b/>
          <w:u w:val="single"/>
          <w:lang w:eastAsia="en-US"/>
        </w:rPr>
        <w:t>’</w:t>
      </w:r>
      <w:r w:rsidRPr="004134C4">
        <w:rPr>
          <w:rFonts w:cs="Calibri"/>
          <w:b/>
          <w:u w:val="single"/>
          <w:lang w:eastAsia="en-US"/>
        </w:rPr>
        <w:t>essai</w:t>
      </w:r>
    </w:p>
    <w:p w14:paraId="6DFAD239" w14:textId="3F4335C0" w:rsidR="00BC068D" w:rsidRPr="004134C4" w:rsidRDefault="00246065" w:rsidP="00BC068D">
      <w:pPr>
        <w:rPr>
          <w:rFonts w:cs="Calibri"/>
        </w:rPr>
      </w:pPr>
      <w:r>
        <w:rPr>
          <w:rFonts w:cs="Calibri"/>
          <w:i/>
          <w:iCs/>
        </w:rPr>
        <w:t xml:space="preserve">Le contractant </w:t>
      </w:r>
      <w:r w:rsidR="00BC068D" w:rsidRPr="004134C4">
        <w:rPr>
          <w:rFonts w:cs="Calibri"/>
        </w:rPr>
        <w:t xml:space="preserve">est soumis à une période d’essai de </w:t>
      </w:r>
      <w:r w:rsidRPr="00246065">
        <w:rPr>
          <w:rFonts w:cs="Calibri"/>
          <w:i/>
          <w:iCs/>
          <w:color w:val="4F81BD" w:themeColor="accent1"/>
        </w:rPr>
        <w:t>nombre de jours</w:t>
      </w:r>
      <w:r w:rsidR="00BC068D" w:rsidRPr="00246065">
        <w:rPr>
          <w:rFonts w:cs="Calibri"/>
          <w:i/>
          <w:iCs/>
          <w:color w:val="4F81BD" w:themeColor="accent1"/>
        </w:rPr>
        <w:t xml:space="preserve"> </w:t>
      </w:r>
      <w:r w:rsidR="00BC068D" w:rsidRPr="004134C4">
        <w:rPr>
          <w:rFonts w:cs="Calibri"/>
        </w:rPr>
        <w:t xml:space="preserve">jours, soit du </w:t>
      </w:r>
      <w:r w:rsidRPr="00246065">
        <w:rPr>
          <w:rFonts w:cs="Calibri"/>
          <w:i/>
          <w:iCs/>
          <w:color w:val="4F81BD" w:themeColor="accent1"/>
        </w:rPr>
        <w:t>date début période</w:t>
      </w:r>
      <w:r w:rsidR="00BC068D" w:rsidRPr="004134C4">
        <w:rPr>
          <w:rFonts w:cs="Calibri"/>
        </w:rPr>
        <w:t xml:space="preserve"> au </w:t>
      </w:r>
      <w:r w:rsidRPr="00246065">
        <w:rPr>
          <w:rFonts w:cs="Calibri"/>
          <w:i/>
          <w:iCs/>
          <w:color w:val="4F81BD" w:themeColor="accent1"/>
        </w:rPr>
        <w:t>date fin période.</w:t>
      </w:r>
    </w:p>
    <w:p w14:paraId="56C5DF6E"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 La dur</w:t>
      </w:r>
      <w:r w:rsidRPr="003D2F95">
        <w:rPr>
          <w:rFonts w:cs="Konstanz"/>
          <w:i/>
          <w:color w:val="C0504D" w:themeColor="accent2"/>
        </w:rPr>
        <w:t>é</w:t>
      </w:r>
      <w:r w:rsidRPr="003D2F95">
        <w:rPr>
          <w:rFonts w:cs="Calibri"/>
          <w:i/>
          <w:color w:val="C0504D" w:themeColor="accent2"/>
        </w:rPr>
        <w:t>e initiale de la p</w:t>
      </w:r>
      <w:r w:rsidRPr="003D2F95">
        <w:rPr>
          <w:rFonts w:cs="Konstanz"/>
          <w:i/>
          <w:color w:val="C0504D" w:themeColor="accent2"/>
        </w:rPr>
        <w:t>é</w:t>
      </w:r>
      <w:r w:rsidRPr="003D2F95">
        <w:rPr>
          <w:rFonts w:cs="Calibri"/>
          <w:i/>
          <w:color w:val="C0504D" w:themeColor="accent2"/>
        </w:rPr>
        <w:t xml:space="preserve">riode peut </w:t>
      </w:r>
      <w:r w:rsidRPr="003D2F95">
        <w:rPr>
          <w:rFonts w:cs="Konstanz"/>
          <w:i/>
          <w:color w:val="C0504D" w:themeColor="accent2"/>
        </w:rPr>
        <w:t>ê</w:t>
      </w:r>
      <w:r w:rsidRPr="003D2F95">
        <w:rPr>
          <w:rFonts w:cs="Calibri"/>
          <w:i/>
          <w:color w:val="C0504D" w:themeColor="accent2"/>
        </w:rPr>
        <w:t>tre modul</w:t>
      </w:r>
      <w:r w:rsidRPr="003D2F95">
        <w:rPr>
          <w:rFonts w:cs="Konstanz"/>
          <w:i/>
          <w:color w:val="C0504D" w:themeColor="accent2"/>
        </w:rPr>
        <w:t>é</w:t>
      </w:r>
      <w:r w:rsidRPr="003D2F95">
        <w:rPr>
          <w:rFonts w:cs="Calibri"/>
          <w:i/>
          <w:color w:val="C0504D" w:themeColor="accent2"/>
        </w:rPr>
        <w:t xml:space="preserve">e </w:t>
      </w:r>
      <w:r w:rsidRPr="003D2F95">
        <w:rPr>
          <w:rFonts w:cs="Konstanz"/>
          <w:i/>
          <w:color w:val="C0504D" w:themeColor="accent2"/>
        </w:rPr>
        <w:t>à</w:t>
      </w:r>
      <w:r w:rsidRPr="003D2F95">
        <w:rPr>
          <w:rFonts w:cs="Calibri"/>
          <w:i/>
          <w:color w:val="C0504D" w:themeColor="accent2"/>
        </w:rPr>
        <w:t xml:space="preserve"> raison d</w:t>
      </w:r>
      <w:r w:rsidRPr="003D2F95">
        <w:rPr>
          <w:rFonts w:cs="Konstanz"/>
          <w:i/>
          <w:color w:val="C0504D" w:themeColor="accent2"/>
        </w:rPr>
        <w:t>’</w:t>
      </w:r>
      <w:r w:rsidRPr="003D2F95">
        <w:rPr>
          <w:rFonts w:cs="Calibri"/>
          <w:i/>
          <w:color w:val="C0504D" w:themeColor="accent2"/>
        </w:rPr>
        <w:t>un jour ouvr</w:t>
      </w:r>
      <w:r w:rsidRPr="003D2F95">
        <w:rPr>
          <w:rFonts w:cs="Konstanz"/>
          <w:i/>
          <w:color w:val="C0504D" w:themeColor="accent2"/>
        </w:rPr>
        <w:t>é</w:t>
      </w:r>
      <w:r w:rsidRPr="003D2F95">
        <w:rPr>
          <w:rFonts w:cs="Calibri"/>
          <w:i/>
          <w:color w:val="C0504D" w:themeColor="accent2"/>
        </w:rPr>
        <w:t xml:space="preserve"> par semaine de dur</w:t>
      </w:r>
      <w:r w:rsidRPr="003D2F95">
        <w:rPr>
          <w:rFonts w:cs="Konstanz"/>
          <w:i/>
          <w:color w:val="C0504D" w:themeColor="accent2"/>
        </w:rPr>
        <w:t>é</w:t>
      </w:r>
      <w:r w:rsidRPr="003D2F95">
        <w:rPr>
          <w:rFonts w:cs="Calibri"/>
          <w:i/>
          <w:color w:val="C0504D" w:themeColor="accent2"/>
        </w:rPr>
        <w:t>e de contrat, dans la limite :</w:t>
      </w:r>
    </w:p>
    <w:p w14:paraId="001956EE" w14:textId="77777777" w:rsidR="00BC068D" w:rsidRPr="00246065" w:rsidRDefault="00BC068D" w:rsidP="00252A71">
      <w:pPr>
        <w:pStyle w:val="Paragraphedeliste"/>
        <w:numPr>
          <w:ilvl w:val="0"/>
          <w:numId w:val="12"/>
        </w:numPr>
        <w:ind w:left="357" w:hanging="357"/>
        <w:rPr>
          <w:rFonts w:cs="Calibri"/>
          <w:i/>
          <w:iCs/>
          <w:color w:val="C0504D" w:themeColor="accent2"/>
        </w:rPr>
      </w:pPr>
      <w:r w:rsidRPr="00246065">
        <w:rPr>
          <w:rFonts w:cs="Calibri"/>
          <w:i/>
          <w:iCs/>
          <w:color w:val="C0504D" w:themeColor="accent2"/>
        </w:rPr>
        <w:t>de trois semaines lorsque la durée initialement prévue au contrat est inférieure à six mois ;</w:t>
      </w:r>
    </w:p>
    <w:p w14:paraId="6728A560" w14:textId="77777777" w:rsidR="00BC068D" w:rsidRPr="00246065" w:rsidRDefault="00BC068D" w:rsidP="00252A71">
      <w:pPr>
        <w:pStyle w:val="Paragraphedeliste"/>
        <w:numPr>
          <w:ilvl w:val="0"/>
          <w:numId w:val="12"/>
        </w:numPr>
        <w:ind w:left="357" w:hanging="357"/>
        <w:rPr>
          <w:rFonts w:cs="Calibri"/>
          <w:i/>
          <w:iCs/>
          <w:color w:val="C0504D" w:themeColor="accent2"/>
        </w:rPr>
      </w:pPr>
      <w:r w:rsidRPr="00246065">
        <w:rPr>
          <w:rFonts w:cs="Calibri"/>
          <w:i/>
          <w:iCs/>
          <w:color w:val="C0504D" w:themeColor="accent2"/>
        </w:rPr>
        <w:lastRenderedPageBreak/>
        <w:t>d'un mois lorsque la durée initialement prévue au contrat est égale à six mois et inférieure à un an</w:t>
      </w:r>
    </w:p>
    <w:p w14:paraId="7C36694C" w14:textId="77777777" w:rsidR="00BC068D" w:rsidRPr="004134C4" w:rsidRDefault="00BC068D" w:rsidP="00BC068D">
      <w:pPr>
        <w:rPr>
          <w:rFonts w:cs="Calibri"/>
        </w:rPr>
      </w:pPr>
    </w:p>
    <w:p w14:paraId="4E72763B" w14:textId="77777777" w:rsidR="00BC068D" w:rsidRPr="004134C4" w:rsidRDefault="00BC068D" w:rsidP="00BC068D">
      <w:pPr>
        <w:rPr>
          <w:rFonts w:cs="Calibri"/>
        </w:rPr>
      </w:pPr>
      <w:r w:rsidRPr="004134C4">
        <w:rPr>
          <w:rFonts w:cs="Calibri"/>
        </w:rPr>
        <w:t xml:space="preserve">La période d’essai pourra être renouvelée une fois pour une durée au plus égale à sa durée initiale. </w:t>
      </w:r>
    </w:p>
    <w:p w14:paraId="182E8563" w14:textId="77777777" w:rsidR="00BC068D" w:rsidRPr="004134C4" w:rsidRDefault="00BC068D" w:rsidP="00BC068D">
      <w:pPr>
        <w:rPr>
          <w:rFonts w:cs="Calibri"/>
        </w:rPr>
      </w:pPr>
    </w:p>
    <w:p w14:paraId="4BBFD32C" w14:textId="77777777" w:rsidR="00BC068D" w:rsidRPr="003D2F95" w:rsidRDefault="00BC068D" w:rsidP="00BC068D">
      <w:pPr>
        <w:rPr>
          <w:rFonts w:cs="Calibri"/>
          <w:color w:val="C0504D" w:themeColor="accent2"/>
        </w:rPr>
      </w:pPr>
      <w:r w:rsidRPr="003D2F95">
        <w:rPr>
          <w:rFonts w:cs="Calibri"/>
          <w:color w:val="C0504D" w:themeColor="accent2"/>
        </w:rPr>
        <w:t>(</w:t>
      </w:r>
      <w:r w:rsidRPr="003D2F95">
        <w:rPr>
          <w:rFonts w:cs="Calibri"/>
          <w:b/>
          <w:i/>
          <w:color w:val="C0504D" w:themeColor="accent2"/>
          <w:u w:val="single"/>
        </w:rPr>
        <w:t>Rappel</w:t>
      </w:r>
      <w:r w:rsidRPr="003D2F95">
        <w:rPr>
          <w:rFonts w:cs="Calibri"/>
          <w:i/>
          <w:color w:val="C0504D" w:themeColor="accent2"/>
        </w:rPr>
        <w:t> :</w:t>
      </w:r>
      <w:r w:rsidRPr="003D2F95">
        <w:rPr>
          <w:rFonts w:cs="Calibri"/>
          <w:color w:val="C0504D" w:themeColor="accent2"/>
        </w:rPr>
        <w:t xml:space="preserve"> </w:t>
      </w:r>
      <w:r w:rsidRPr="003D2F95">
        <w:rPr>
          <w:rFonts w:cs="Calibri"/>
          <w:i/>
          <w:color w:val="C0504D" w:themeColor="accent2"/>
        </w:rPr>
        <w:t>La possibilité de renouveler la période d’essai doit être obligatoirement stipulée dans le contrat si la collectivité souhaite la renouveler).</w:t>
      </w:r>
    </w:p>
    <w:p w14:paraId="19151F45" w14:textId="77777777" w:rsidR="00BC068D" w:rsidRPr="004134C4" w:rsidRDefault="00BC068D" w:rsidP="00BC068D">
      <w:pPr>
        <w:rPr>
          <w:rFonts w:cs="Calibri"/>
        </w:rPr>
      </w:pPr>
    </w:p>
    <w:p w14:paraId="5A5D5D33" w14:textId="77777777" w:rsidR="00BC068D" w:rsidRPr="003D2F95" w:rsidRDefault="00BC068D" w:rsidP="00BC068D">
      <w:pPr>
        <w:rPr>
          <w:rFonts w:cs="Calibri"/>
          <w:i/>
          <w:color w:val="C0504D" w:themeColor="accent2"/>
        </w:rPr>
      </w:pPr>
      <w:r w:rsidRPr="003D2F95">
        <w:rPr>
          <w:rFonts w:cs="Calibri"/>
          <w:i/>
          <w:color w:val="C0504D" w:themeColor="accent2"/>
        </w:rPr>
        <w:t>(</w:t>
      </w:r>
      <w:r w:rsidRPr="003D2F95">
        <w:rPr>
          <w:rFonts w:cs="Calibri"/>
          <w:b/>
          <w:i/>
          <w:color w:val="C0504D" w:themeColor="accent2"/>
          <w:u w:val="single"/>
        </w:rPr>
        <w:t>Rappel</w:t>
      </w:r>
      <w:r w:rsidRPr="003D2F95">
        <w:rPr>
          <w:rFonts w:cs="Calibri"/>
          <w:i/>
          <w:color w:val="C0504D" w:themeColor="accent2"/>
        </w:rPr>
        <w:t xml:space="preserve"> : </w:t>
      </w:r>
      <w:r w:rsidRPr="003D2F95">
        <w:rPr>
          <w:rFonts w:cs="Calibri"/>
          <w:i/>
          <w:color w:val="C0504D" w:themeColor="accent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ACD6423" w14:textId="77777777" w:rsidR="00BC068D" w:rsidRPr="004134C4" w:rsidRDefault="00BC068D" w:rsidP="00BC068D">
      <w:pPr>
        <w:rPr>
          <w:rFonts w:cs="Calibri"/>
        </w:rPr>
      </w:pPr>
    </w:p>
    <w:p w14:paraId="44878129" w14:textId="77777777" w:rsidR="00BC068D" w:rsidRPr="004134C4" w:rsidRDefault="00BC068D" w:rsidP="00BC068D">
      <w:pPr>
        <w:rPr>
          <w:rFonts w:cs="Calibri"/>
        </w:rPr>
      </w:pPr>
      <w:r w:rsidRPr="004134C4">
        <w:rPr>
          <w:rFonts w:cs="Calibri"/>
        </w:rPr>
        <w:t>Le licenciement en cours ou au terme de la période d’essai ne peut intervenir qu’à l’issue d’un entretien préalable au cours duquel l’agent peut être assisté par une personne de son choix conformément au 3</w:t>
      </w:r>
      <w:r w:rsidRPr="004134C4">
        <w:rPr>
          <w:rFonts w:cs="Calibri"/>
          <w:vertAlign w:val="superscript"/>
        </w:rPr>
        <w:t>ème</w:t>
      </w:r>
      <w:r w:rsidRPr="004134C4">
        <w:rPr>
          <w:rFonts w:cs="Calibri"/>
        </w:rPr>
        <w:t xml:space="preserve"> alinéa de l’article 42 du décret n°88-145 du 15 février 1988.</w:t>
      </w:r>
    </w:p>
    <w:p w14:paraId="1D72D1B2" w14:textId="77777777" w:rsidR="00BC068D" w:rsidRPr="004134C4" w:rsidRDefault="00BC068D" w:rsidP="00BC068D">
      <w:pPr>
        <w:rPr>
          <w:rFonts w:cs="Calibri"/>
        </w:rPr>
      </w:pPr>
    </w:p>
    <w:p w14:paraId="58E35E4C" w14:textId="77777777" w:rsidR="00BC068D" w:rsidRPr="004134C4" w:rsidRDefault="00BC068D" w:rsidP="00BC068D">
      <w:pPr>
        <w:rPr>
          <w:rFonts w:cs="Calibri"/>
        </w:rPr>
      </w:pPr>
      <w:r w:rsidRPr="004134C4">
        <w:rPr>
          <w:rFonts w:cs="Calibri"/>
        </w:rPr>
        <w:t>La décision de licenciement est notifiée au cocontractant par lettre recommandée avec demande d’avis de réception ou par lettre remise en main propre contre décharge.</w:t>
      </w:r>
    </w:p>
    <w:p w14:paraId="25A57223" w14:textId="77777777" w:rsidR="00BC068D" w:rsidRPr="004134C4" w:rsidRDefault="00BC068D" w:rsidP="00BC068D">
      <w:pPr>
        <w:rPr>
          <w:rFonts w:cs="Calibri"/>
        </w:rPr>
      </w:pPr>
    </w:p>
    <w:p w14:paraId="618C2F11" w14:textId="77777777" w:rsidR="00246065" w:rsidRPr="00246065" w:rsidRDefault="00BC068D" w:rsidP="00BC068D">
      <w:pPr>
        <w:rPr>
          <w:rFonts w:cs="Calibri"/>
          <w:i/>
          <w:color w:val="4F81BD" w:themeColor="accent1"/>
        </w:rPr>
      </w:pPr>
      <w:bookmarkStart w:id="3" w:name="_Hlk102578249"/>
      <w:r w:rsidRPr="00246065">
        <w:rPr>
          <w:rFonts w:cs="Calibri"/>
          <w:b/>
          <w:i/>
          <w:color w:val="4F81BD" w:themeColor="accent1"/>
        </w:rPr>
        <w:t>OU</w:t>
      </w:r>
      <w:r w:rsidRPr="00246065">
        <w:rPr>
          <w:rFonts w:cs="Calibri"/>
          <w:i/>
          <w:color w:val="4F81BD" w:themeColor="accent1"/>
        </w:rPr>
        <w:t xml:space="preserve"> </w:t>
      </w:r>
    </w:p>
    <w:p w14:paraId="57186B1A" w14:textId="09F21E34" w:rsidR="00BC068D" w:rsidRPr="00246065" w:rsidRDefault="00246065" w:rsidP="00BC068D">
      <w:pPr>
        <w:rPr>
          <w:rFonts w:cs="Calibri"/>
          <w:i/>
          <w:color w:val="4F81BD" w:themeColor="accent1"/>
        </w:rPr>
      </w:pPr>
      <w:r w:rsidRPr="00246065">
        <w:rPr>
          <w:rFonts w:cs="Calibri"/>
          <w:bCs/>
          <w:i/>
          <w:color w:val="4F81BD" w:themeColor="accent1"/>
        </w:rPr>
        <w:t xml:space="preserve">Le contractant </w:t>
      </w:r>
      <w:r w:rsidR="00BC068D" w:rsidRPr="00246065">
        <w:rPr>
          <w:rFonts w:cs="Calibri"/>
          <w:bCs/>
          <w:i/>
          <w:color w:val="4F81BD" w:themeColor="accent1"/>
        </w:rPr>
        <w:t>n</w:t>
      </w:r>
      <w:r w:rsidR="00BC068D" w:rsidRPr="00246065">
        <w:rPr>
          <w:rFonts w:cs="Calibri"/>
          <w:i/>
          <w:color w:val="4F81BD" w:themeColor="accent1"/>
        </w:rPr>
        <w:t>’est pas soumis(e) à une période d’essai.</w:t>
      </w:r>
    </w:p>
    <w:bookmarkEnd w:id="3"/>
    <w:p w14:paraId="2A506C97" w14:textId="77777777" w:rsidR="00BC068D" w:rsidRPr="004134C4" w:rsidRDefault="00BC068D" w:rsidP="00BC068D">
      <w:pPr>
        <w:rPr>
          <w:rFonts w:cs="Calibri"/>
          <w:i/>
        </w:rPr>
      </w:pPr>
    </w:p>
    <w:p w14:paraId="6A62A8E8" w14:textId="77777777" w:rsidR="00BC068D" w:rsidRPr="004134C4" w:rsidRDefault="00BC068D" w:rsidP="00BC068D">
      <w:pPr>
        <w:rPr>
          <w:rFonts w:cs="Calibri"/>
          <w:b/>
          <w:u w:val="single"/>
          <w:lang w:eastAsia="en-US"/>
        </w:rPr>
      </w:pPr>
      <w:r w:rsidRPr="004134C4">
        <w:rPr>
          <w:rFonts w:cs="Calibri"/>
          <w:b/>
          <w:u w:val="single"/>
          <w:lang w:eastAsia="en-US"/>
        </w:rPr>
        <w:t>Article 5 : R</w:t>
      </w:r>
      <w:r w:rsidRPr="004134C4">
        <w:rPr>
          <w:rFonts w:cs="Konstanz"/>
          <w:b/>
          <w:u w:val="single"/>
          <w:lang w:eastAsia="en-US"/>
        </w:rPr>
        <w:t>é</w:t>
      </w:r>
      <w:r w:rsidRPr="004134C4">
        <w:rPr>
          <w:rFonts w:cs="Calibri"/>
          <w:b/>
          <w:u w:val="single"/>
          <w:lang w:eastAsia="en-US"/>
        </w:rPr>
        <w:t>mun</w:t>
      </w:r>
      <w:r w:rsidRPr="004134C4">
        <w:rPr>
          <w:rFonts w:cs="Konstanz"/>
          <w:b/>
          <w:u w:val="single"/>
          <w:lang w:eastAsia="en-US"/>
        </w:rPr>
        <w:t>é</w:t>
      </w:r>
      <w:r w:rsidRPr="004134C4">
        <w:rPr>
          <w:rFonts w:cs="Calibri"/>
          <w:b/>
          <w:u w:val="single"/>
          <w:lang w:eastAsia="en-US"/>
        </w:rPr>
        <w:t>ration</w:t>
      </w:r>
    </w:p>
    <w:p w14:paraId="44694CC0" w14:textId="7A3D9C3E" w:rsidR="00BC068D" w:rsidRPr="00252A71" w:rsidRDefault="00BC068D" w:rsidP="00BC068D">
      <w:pPr>
        <w:rPr>
          <w:rStyle w:val="Sous-titreCar"/>
        </w:rPr>
      </w:pPr>
      <w:r w:rsidRPr="004134C4">
        <w:rPr>
          <w:rFonts w:cs="Calibri"/>
        </w:rPr>
        <w:t>Conformément aux dispositions de la délibération du</w:t>
      </w:r>
      <w:r w:rsidR="00246065">
        <w:rPr>
          <w:rFonts w:cs="Calibri"/>
        </w:rPr>
        <w:t xml:space="preserve"> </w:t>
      </w:r>
      <w:r w:rsidR="00246065" w:rsidRPr="00246065">
        <w:rPr>
          <w:rFonts w:cs="Calibri"/>
          <w:i/>
          <w:iCs/>
          <w:color w:val="4F81BD" w:themeColor="accent1"/>
        </w:rPr>
        <w:t>organe délibérant</w:t>
      </w:r>
      <w:r w:rsidRPr="004134C4">
        <w:rPr>
          <w:rFonts w:cs="Calibri"/>
        </w:rPr>
        <w:t xml:space="preserve"> en date du </w:t>
      </w:r>
      <w:r w:rsidR="00246065" w:rsidRPr="00246065">
        <w:rPr>
          <w:rFonts w:cs="Calibri"/>
          <w:color w:val="4F81BD" w:themeColor="accent1"/>
        </w:rPr>
        <w:t>date délibération</w:t>
      </w:r>
      <w:r w:rsidRPr="004134C4">
        <w:rPr>
          <w:rFonts w:cs="Calibri"/>
        </w:rPr>
        <w:t xml:space="preserve">, </w:t>
      </w:r>
      <w:r w:rsidR="00246065">
        <w:rPr>
          <w:rFonts w:cs="Calibri"/>
        </w:rPr>
        <w:t xml:space="preserve">le contractant </w:t>
      </w:r>
      <w:r w:rsidRPr="004134C4">
        <w:rPr>
          <w:rFonts w:cs="Calibri"/>
        </w:rPr>
        <w:t xml:space="preserve">reçoit une rémunération mensuelle sur la base de l’indice brut </w:t>
      </w:r>
      <w:r w:rsidR="00252A71" w:rsidRPr="00884AB5">
        <w:rPr>
          <w:rStyle w:val="Sous-titreCar"/>
        </w:rPr>
        <w:t>montant indice brut</w:t>
      </w:r>
      <w:r w:rsidR="00252A71">
        <w:rPr>
          <w:rFonts w:cs="Calibri"/>
        </w:rPr>
        <w:t xml:space="preserve"> </w:t>
      </w:r>
      <w:r w:rsidRPr="004134C4">
        <w:rPr>
          <w:rFonts w:cs="Calibri"/>
        </w:rPr>
        <w:t xml:space="preserve">et indice majoré </w:t>
      </w:r>
      <w:r w:rsidR="00252A71" w:rsidRPr="00252A71">
        <w:rPr>
          <w:rFonts w:cs="Calibri"/>
          <w:i/>
          <w:iCs/>
          <w:color w:val="4F81BD" w:themeColor="accent1"/>
        </w:rPr>
        <w:t>montant indice majoré</w:t>
      </w:r>
      <w:r w:rsidRPr="004134C4">
        <w:rPr>
          <w:rFonts w:cs="Calibri"/>
        </w:rPr>
        <w:t xml:space="preserve"> </w:t>
      </w:r>
      <w:r w:rsidRPr="00252A71">
        <w:rPr>
          <w:rStyle w:val="Sous-titreCar"/>
        </w:rPr>
        <w:t>(OU sur la base de l’échelon</w:t>
      </w:r>
      <w:r w:rsidRPr="004134C4">
        <w:rPr>
          <w:rFonts w:cs="Calibri"/>
          <w:i/>
          <w:iCs/>
        </w:rPr>
        <w:t xml:space="preserve"> </w:t>
      </w:r>
      <w:r w:rsidR="00252A71" w:rsidRPr="00252A71">
        <w:rPr>
          <w:rStyle w:val="Sous-titreCar"/>
        </w:rPr>
        <w:t>échelon</w:t>
      </w:r>
      <w:r w:rsidRPr="00252A71">
        <w:rPr>
          <w:rStyle w:val="Sous-titreCar"/>
        </w:rPr>
        <w:t xml:space="preserve"> de l’échelle indiciaire applicable OU d’un montant de </w:t>
      </w:r>
      <w:r w:rsidR="00252A71" w:rsidRPr="00252A71">
        <w:rPr>
          <w:rStyle w:val="Sous-titreCar"/>
        </w:rPr>
        <w:t>montant</w:t>
      </w:r>
      <w:r w:rsidRPr="00252A71">
        <w:rPr>
          <w:rStyle w:val="Sous-titreCar"/>
        </w:rPr>
        <w:t>)</w:t>
      </w:r>
      <w:r w:rsidRPr="004134C4">
        <w:rPr>
          <w:rFonts w:cs="Calibri"/>
        </w:rPr>
        <w:t xml:space="preserve">, l’indemnité de résidence et le supplément familial de traitement, </w:t>
      </w:r>
      <w:r w:rsidRPr="00252A71">
        <w:rPr>
          <w:rStyle w:val="Sous-titreCar"/>
        </w:rPr>
        <w:t>(le cas échéant) les primes et indemnités instituées par l’assemblée délibérante.</w:t>
      </w:r>
    </w:p>
    <w:p w14:paraId="4E12481F" w14:textId="77777777" w:rsidR="00BC068D" w:rsidRPr="004134C4" w:rsidRDefault="00BC068D" w:rsidP="00BC068D">
      <w:pPr>
        <w:rPr>
          <w:rFonts w:cs="Calibri"/>
        </w:rPr>
      </w:pPr>
    </w:p>
    <w:p w14:paraId="2E65B903" w14:textId="77777777" w:rsidR="00BC068D" w:rsidRPr="004134C4" w:rsidRDefault="00BC068D" w:rsidP="00BC068D">
      <w:pPr>
        <w:rPr>
          <w:rFonts w:cs="Calibri"/>
          <w:b/>
          <w:u w:val="single"/>
          <w:lang w:eastAsia="en-US"/>
        </w:rPr>
      </w:pPr>
      <w:r w:rsidRPr="004134C4">
        <w:rPr>
          <w:rFonts w:cs="Calibri"/>
          <w:b/>
          <w:u w:val="single"/>
          <w:lang w:eastAsia="en-US"/>
        </w:rPr>
        <w:t>Article 6 : S</w:t>
      </w:r>
      <w:r w:rsidRPr="004134C4">
        <w:rPr>
          <w:rFonts w:cs="Konstanz"/>
          <w:b/>
          <w:u w:val="single"/>
          <w:lang w:eastAsia="en-US"/>
        </w:rPr>
        <w:t>é</w:t>
      </w:r>
      <w:r w:rsidRPr="004134C4">
        <w:rPr>
          <w:rFonts w:cs="Calibri"/>
          <w:b/>
          <w:u w:val="single"/>
          <w:lang w:eastAsia="en-US"/>
        </w:rPr>
        <w:t>curit</w:t>
      </w:r>
      <w:r w:rsidRPr="004134C4">
        <w:rPr>
          <w:rFonts w:cs="Konstanz"/>
          <w:b/>
          <w:u w:val="single"/>
          <w:lang w:eastAsia="en-US"/>
        </w:rPr>
        <w:t>é</w:t>
      </w:r>
      <w:r w:rsidRPr="004134C4">
        <w:rPr>
          <w:rFonts w:cs="Calibri"/>
          <w:b/>
          <w:u w:val="single"/>
          <w:lang w:eastAsia="en-US"/>
        </w:rPr>
        <w:t xml:space="preserve"> sociale </w:t>
      </w:r>
      <w:r w:rsidRPr="004134C4">
        <w:rPr>
          <w:rFonts w:cs="Konstanz"/>
          <w:b/>
          <w:u w:val="single"/>
          <w:lang w:eastAsia="en-US"/>
        </w:rPr>
        <w:t>–</w:t>
      </w:r>
      <w:r w:rsidRPr="004134C4">
        <w:rPr>
          <w:rFonts w:cs="Calibri"/>
          <w:b/>
          <w:u w:val="single"/>
          <w:lang w:eastAsia="en-US"/>
        </w:rPr>
        <w:t xml:space="preserve"> retraite</w:t>
      </w:r>
    </w:p>
    <w:p w14:paraId="2F62AF92" w14:textId="4F6EA5BF" w:rsidR="00BC068D" w:rsidRPr="004134C4" w:rsidRDefault="00BC068D" w:rsidP="00BC068D">
      <w:pPr>
        <w:rPr>
          <w:rFonts w:cs="Calibri"/>
          <w:lang w:eastAsia="en-US"/>
        </w:rPr>
      </w:pPr>
      <w:r w:rsidRPr="004134C4">
        <w:rPr>
          <w:rFonts w:cs="Calibri"/>
          <w:lang w:eastAsia="en-US"/>
        </w:rPr>
        <w:t xml:space="preserve">La rémunération </w:t>
      </w:r>
      <w:r w:rsidR="00246065">
        <w:rPr>
          <w:rFonts w:cs="Calibri"/>
          <w:lang w:eastAsia="en-US"/>
        </w:rPr>
        <w:t xml:space="preserve">du contractant </w:t>
      </w:r>
      <w:r w:rsidRPr="004134C4">
        <w:rPr>
          <w:rFonts w:cs="Calibri"/>
          <w:lang w:eastAsia="en-US"/>
        </w:rPr>
        <w:t xml:space="preserve">est soumise aux cotisations sociales prévues par le régime général de la Sécurité </w:t>
      </w:r>
      <w:r w:rsidR="00246065" w:rsidRPr="004134C4">
        <w:rPr>
          <w:rFonts w:cs="Calibri"/>
          <w:lang w:eastAsia="en-US"/>
        </w:rPr>
        <w:t>Sociale.</w:t>
      </w:r>
      <w:r w:rsidR="00246065">
        <w:rPr>
          <w:rFonts w:cs="Calibri"/>
        </w:rPr>
        <w:t xml:space="preserve"> Le contractant</w:t>
      </w:r>
      <w:r w:rsidRPr="004134C4">
        <w:rPr>
          <w:rFonts w:cs="Calibri"/>
          <w:lang w:eastAsia="en-US"/>
        </w:rPr>
        <w:t xml:space="preserve"> est affilié</w:t>
      </w:r>
      <w:r w:rsidR="00246065">
        <w:rPr>
          <w:rFonts w:cs="Calibri"/>
          <w:lang w:eastAsia="en-US"/>
        </w:rPr>
        <w:t xml:space="preserve"> </w:t>
      </w:r>
      <w:r w:rsidRPr="004134C4">
        <w:rPr>
          <w:rFonts w:cs="Calibri"/>
          <w:lang w:eastAsia="en-US"/>
        </w:rPr>
        <w:t>à l’IRCANTEC.</w:t>
      </w:r>
    </w:p>
    <w:p w14:paraId="3D561696" w14:textId="77777777" w:rsidR="00BC068D" w:rsidRPr="004134C4" w:rsidRDefault="00BC068D" w:rsidP="00BC068D">
      <w:pPr>
        <w:rPr>
          <w:rFonts w:cs="Calibri"/>
          <w:lang w:eastAsia="en-US"/>
        </w:rPr>
      </w:pPr>
    </w:p>
    <w:p w14:paraId="2AAD48BE" w14:textId="77777777" w:rsidR="00BC068D" w:rsidRPr="004134C4" w:rsidRDefault="00BC068D" w:rsidP="00BC068D">
      <w:pPr>
        <w:rPr>
          <w:rFonts w:cs="Calibri"/>
          <w:b/>
          <w:u w:val="single"/>
          <w:lang w:eastAsia="en-US"/>
        </w:rPr>
      </w:pPr>
      <w:r w:rsidRPr="004134C4">
        <w:rPr>
          <w:rFonts w:cs="Calibri"/>
          <w:b/>
          <w:u w:val="single"/>
          <w:lang w:eastAsia="en-US"/>
        </w:rPr>
        <w:t>Article 7 : Droits et obligations</w:t>
      </w:r>
    </w:p>
    <w:p w14:paraId="40E9009C" w14:textId="7852B282" w:rsidR="00BC068D" w:rsidRPr="004134C4" w:rsidRDefault="00246065" w:rsidP="00BC068D">
      <w:pPr>
        <w:rPr>
          <w:rFonts w:cs="Calibri"/>
        </w:rPr>
      </w:pPr>
      <w:bookmarkStart w:id="4" w:name="_Hlk102578379"/>
      <w:r>
        <w:rPr>
          <w:rFonts w:cs="Calibri"/>
        </w:rPr>
        <w:t>Le contractant</w:t>
      </w:r>
      <w:r w:rsidR="00BC068D" w:rsidRPr="004134C4">
        <w:rPr>
          <w:rFonts w:cs="Calibri"/>
        </w:rPr>
        <w:t xml:space="preserve"> sera soumis pendant toute la période d’exécution du présent engagement aux droits et obligations des fonctionnaires tels que définis par le livre 1</w:t>
      </w:r>
      <w:r w:rsidR="00BC068D" w:rsidRPr="004134C4">
        <w:rPr>
          <w:rFonts w:cs="Calibri"/>
          <w:vertAlign w:val="superscript"/>
        </w:rPr>
        <w:t>er</w:t>
      </w:r>
      <w:r w:rsidR="00BC068D" w:rsidRPr="004134C4">
        <w:rPr>
          <w:rFonts w:cs="Calibri"/>
        </w:rPr>
        <w:t xml:space="preserve"> du code général de la fonction publique et par le décret n° 88-145 du 15 février 1988 susvisé.</w:t>
      </w:r>
    </w:p>
    <w:p w14:paraId="45C9254E" w14:textId="77777777" w:rsidR="00BC068D" w:rsidRPr="004134C4" w:rsidRDefault="00BC068D" w:rsidP="00BC068D">
      <w:pPr>
        <w:rPr>
          <w:rFonts w:cs="Calibri"/>
        </w:rPr>
      </w:pPr>
      <w:r w:rsidRPr="004134C4">
        <w:rPr>
          <w:rFonts w:cs="Calibri"/>
        </w:rPr>
        <w:t>En cas de manquement à ces obligations, le régime disciplinaire prévu par le décret précité pourra être appliqué.</w:t>
      </w:r>
    </w:p>
    <w:p w14:paraId="50A909DC" w14:textId="03F13FE6" w:rsidR="00BC068D" w:rsidRPr="004134C4" w:rsidRDefault="00246065" w:rsidP="00BC068D">
      <w:pPr>
        <w:rPr>
          <w:rFonts w:cs="Calibri"/>
        </w:rPr>
      </w:pPr>
      <w:r>
        <w:rPr>
          <w:rFonts w:cs="Calibri"/>
        </w:rPr>
        <w:t>Le contractant</w:t>
      </w:r>
      <w:r w:rsidR="00BC068D" w:rsidRPr="004134C4">
        <w:rPr>
          <w:rFonts w:cs="Calibri"/>
        </w:rPr>
        <w:t xml:space="preserve"> est également soumis aux dispositions du règlement intérieur adopté par le </w:t>
      </w:r>
      <w:r w:rsidR="00BC068D" w:rsidRPr="00246065">
        <w:rPr>
          <w:rFonts w:cs="Calibri"/>
          <w:i/>
          <w:iCs/>
          <w:color w:val="4F81BD" w:themeColor="accent1"/>
        </w:rPr>
        <w:t xml:space="preserve">organe délibérant </w:t>
      </w:r>
      <w:r w:rsidR="00BC068D" w:rsidRPr="004134C4">
        <w:rPr>
          <w:rFonts w:cs="Calibri"/>
        </w:rPr>
        <w:t xml:space="preserve">par délibération en date du </w:t>
      </w:r>
      <w:r w:rsidRPr="00246065">
        <w:rPr>
          <w:rFonts w:cs="Calibri"/>
          <w:i/>
          <w:iCs/>
          <w:color w:val="4F81BD" w:themeColor="accent1"/>
        </w:rPr>
        <w:t>date délibération</w:t>
      </w:r>
      <w:r>
        <w:rPr>
          <w:rFonts w:cs="Calibri"/>
        </w:rPr>
        <w:t>.</w:t>
      </w:r>
    </w:p>
    <w:p w14:paraId="7FEC25AB" w14:textId="77777777" w:rsidR="00BC068D" w:rsidRPr="004134C4" w:rsidRDefault="00BC068D" w:rsidP="00BC068D">
      <w:pPr>
        <w:rPr>
          <w:rFonts w:cs="Calibri"/>
        </w:rPr>
      </w:pPr>
    </w:p>
    <w:bookmarkEnd w:id="4"/>
    <w:p w14:paraId="1639B34D" w14:textId="592D0ABB" w:rsidR="00BC068D" w:rsidRDefault="00BC068D" w:rsidP="00BC068D">
      <w:pPr>
        <w:rPr>
          <w:rFonts w:cs="Calibri"/>
          <w:b/>
          <w:u w:val="single"/>
          <w:lang w:eastAsia="en-US"/>
        </w:rPr>
      </w:pPr>
      <w:r w:rsidRPr="004134C4">
        <w:rPr>
          <w:rFonts w:cs="Calibri"/>
          <w:b/>
          <w:u w:val="single"/>
          <w:lang w:eastAsia="en-US"/>
        </w:rPr>
        <w:lastRenderedPageBreak/>
        <w:t>Article 8 : Renouvellement du contrat</w:t>
      </w:r>
    </w:p>
    <w:p w14:paraId="5B000715" w14:textId="77777777" w:rsidR="00A06297" w:rsidRPr="004134C4" w:rsidRDefault="00A06297" w:rsidP="00BC068D">
      <w:pPr>
        <w:rPr>
          <w:rFonts w:cs="Calibri"/>
          <w:b/>
          <w:u w:val="single"/>
          <w:lang w:eastAsia="en-US"/>
        </w:rPr>
      </w:pPr>
    </w:p>
    <w:p w14:paraId="19801C98" w14:textId="62D5A425" w:rsidR="00A06297" w:rsidRPr="00A06297" w:rsidRDefault="00A06297" w:rsidP="00A06297">
      <w:pPr>
        <w:rPr>
          <w:b/>
          <w:u w:val="single"/>
        </w:rPr>
      </w:pPr>
      <w:r w:rsidRPr="00A06297">
        <w:rPr>
          <w:b/>
        </w:rPr>
        <w:t>Si la durée du contrat est inférieure à 6 mois</w:t>
      </w:r>
      <w:r w:rsidRPr="00A06297">
        <w:rPr>
          <w:rFonts w:ascii="Calibri" w:hAnsi="Calibri"/>
          <w:b/>
        </w:rPr>
        <w:t> </w:t>
      </w:r>
      <w:r w:rsidRPr="00A06297">
        <w:rPr>
          <w:b/>
        </w:rPr>
        <w:t>:</w:t>
      </w:r>
    </w:p>
    <w:p w14:paraId="3721C097" w14:textId="77777777" w:rsidR="00A06297" w:rsidRPr="00E12D78" w:rsidRDefault="00A06297" w:rsidP="00A06297">
      <w:r w:rsidRPr="00E12D78">
        <w:t>Le présent contrat est susceptible d’être renouvelé par la collectivité. Toutefois, ce renouvellement ne peut conduire le cocontractant à être employé pour une durée supérieure à 6 mois sur une même période de 12 mois.</w:t>
      </w:r>
    </w:p>
    <w:p w14:paraId="24E62C4F" w14:textId="77777777" w:rsidR="00A06297" w:rsidRPr="00E12D78" w:rsidRDefault="00A06297" w:rsidP="00A06297"/>
    <w:p w14:paraId="2D3EA92B" w14:textId="77777777" w:rsidR="00A06297" w:rsidRPr="00E12D78" w:rsidRDefault="00A06297" w:rsidP="00A06297">
      <w:r w:rsidRPr="00E12D78">
        <w:t>L’autorité territoriale devra notifier son intention de renouveler ou non l’engagement au plus tard</w:t>
      </w:r>
      <w:r w:rsidRPr="00E12D78">
        <w:rPr>
          <w:rFonts w:ascii="Calibri" w:hAnsi="Calibri"/>
        </w:rPr>
        <w:t> </w:t>
      </w:r>
      <w:r w:rsidRPr="00E12D78">
        <w:t>:</w:t>
      </w:r>
    </w:p>
    <w:p w14:paraId="57ECA1A0" w14:textId="57FC4748" w:rsidR="00A06297" w:rsidRPr="00E12D78" w:rsidRDefault="00790A83" w:rsidP="00A06297">
      <w:pPr>
        <w:pStyle w:val="Paragraphedeliste"/>
        <w:numPr>
          <w:ilvl w:val="0"/>
          <w:numId w:val="12"/>
        </w:numPr>
      </w:pPr>
      <w:r w:rsidRPr="00790A83">
        <w:rPr>
          <w:b/>
        </w:rPr>
        <w:t>huit</w:t>
      </w:r>
      <w:r w:rsidR="00A06297" w:rsidRPr="00790A83">
        <w:rPr>
          <w:b/>
        </w:rPr>
        <w:t xml:space="preserve"> jours</w:t>
      </w:r>
      <w:r w:rsidR="00A06297" w:rsidRPr="00E12D78">
        <w:t xml:space="preserve"> avant le terme de l’engagement pour l’agent recruté pour une durée inférieure à 6 mois,</w:t>
      </w:r>
    </w:p>
    <w:p w14:paraId="2C014A26" w14:textId="00C61451" w:rsidR="00A06297" w:rsidRPr="00E12D78" w:rsidRDefault="00790A83" w:rsidP="00A06297">
      <w:pPr>
        <w:pStyle w:val="Paragraphedeliste"/>
        <w:numPr>
          <w:ilvl w:val="0"/>
          <w:numId w:val="12"/>
        </w:numPr>
      </w:pPr>
      <w:r w:rsidRPr="00790A83">
        <w:rPr>
          <w:b/>
        </w:rPr>
        <w:t>un</w:t>
      </w:r>
      <w:r w:rsidR="00A06297" w:rsidRPr="00790A83">
        <w:rPr>
          <w:b/>
        </w:rPr>
        <w:t xml:space="preserve"> mois</w:t>
      </w:r>
      <w:r w:rsidR="00A06297" w:rsidRPr="00E12D78">
        <w:t xml:space="preserve"> avant le terme de l’engagement pour l’agent recruté pour une durée égale ou supérieure à 6 mois et inférieure à 2 ans ;</w:t>
      </w:r>
    </w:p>
    <w:p w14:paraId="0329842B" w14:textId="77777777" w:rsidR="00A06297" w:rsidRDefault="00A06297" w:rsidP="00A06297">
      <w:pPr>
        <w:rPr>
          <w:iCs/>
        </w:rPr>
      </w:pPr>
    </w:p>
    <w:p w14:paraId="4886512C" w14:textId="77777777" w:rsidR="00A06297" w:rsidRPr="00E12D78" w:rsidRDefault="00A06297" w:rsidP="00A06297">
      <w:pPr>
        <w:rPr>
          <w:iCs/>
        </w:rPr>
      </w:pPr>
      <w:r w:rsidRPr="00E12D78">
        <w:rPr>
          <w:iCs/>
        </w:rPr>
        <w:t xml:space="preserve">Le cas échéant, les durées sont doublées, dans la limite de 4 mois pour les personnels handicapés mentionnés aux 1°, 2°, 3°, 4°, 9°, 10° et 11° de l’article L.5212-13 du Code du travail. Le handicap doit avoir été préalablement déclaré à l’employeur et ce, dans des délais suffisants. </w:t>
      </w:r>
    </w:p>
    <w:p w14:paraId="63E4D5C1" w14:textId="77777777" w:rsidR="00A06297" w:rsidRPr="00E12D78" w:rsidRDefault="00A06297" w:rsidP="00A06297"/>
    <w:p w14:paraId="5CE945F9" w14:textId="77777777" w:rsidR="00A06297" w:rsidRPr="00E12D78" w:rsidRDefault="00A06297" w:rsidP="00A06297">
      <w:r w:rsidRPr="00E12D78">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7C2E3AC5" w14:textId="77777777" w:rsidR="00A06297" w:rsidRPr="00E12D78" w:rsidRDefault="00A06297" w:rsidP="00A06297"/>
    <w:p w14:paraId="14918531" w14:textId="2AF262B1" w:rsidR="00A06297" w:rsidRPr="00E12D78" w:rsidRDefault="00A06297" w:rsidP="00A06297">
      <w:r w:rsidRPr="00E12D78">
        <w:t xml:space="preserve">Lorsqu'il est proposé de renouveler le contrat, l'agent contractuel dispose d'un délai de huit jours pour faire connaître, le cas échéant, son acceptation. En cas de non réponse dans ce délai, </w:t>
      </w:r>
      <w:r>
        <w:rPr>
          <w:bCs/>
        </w:rPr>
        <w:t>le contractant</w:t>
      </w:r>
      <w:r w:rsidRPr="00E12D78">
        <w:rPr>
          <w:bCs/>
        </w:rPr>
        <w:t xml:space="preserve"> </w:t>
      </w:r>
      <w:r w:rsidRPr="00E12D78">
        <w:t>est présumé</w:t>
      </w:r>
      <w:r w:rsidRPr="00E12D78">
        <w:rPr>
          <w:iCs/>
        </w:rPr>
        <w:t xml:space="preserve">(e) </w:t>
      </w:r>
      <w:r w:rsidRPr="00E12D78">
        <w:t>renoncer à son emploi.</w:t>
      </w:r>
    </w:p>
    <w:p w14:paraId="2DAF5263" w14:textId="77777777" w:rsidR="00A06297" w:rsidRPr="00E12D78" w:rsidRDefault="00A06297" w:rsidP="00A06297"/>
    <w:p w14:paraId="39F87289" w14:textId="77777777" w:rsidR="00A06297" w:rsidRPr="00A06297" w:rsidRDefault="00A06297" w:rsidP="00A06297">
      <w:pPr>
        <w:rPr>
          <w:b/>
        </w:rPr>
      </w:pPr>
      <w:r w:rsidRPr="00A06297">
        <w:rPr>
          <w:b/>
        </w:rPr>
        <w:t>Ou si la durée du contrat est égale à 6 mois</w:t>
      </w:r>
      <w:r w:rsidRPr="00A06297">
        <w:rPr>
          <w:rFonts w:ascii="Calibri" w:hAnsi="Calibri"/>
          <w:b/>
        </w:rPr>
        <w:t> </w:t>
      </w:r>
      <w:r w:rsidRPr="00A06297">
        <w:rPr>
          <w:b/>
        </w:rPr>
        <w:t>:</w:t>
      </w:r>
    </w:p>
    <w:p w14:paraId="0B4ED20E" w14:textId="77777777" w:rsidR="00A06297" w:rsidRPr="00E12D78" w:rsidRDefault="00A06297" w:rsidP="00A06297"/>
    <w:p w14:paraId="04670E60" w14:textId="15E4EFCF" w:rsidR="00BC068D" w:rsidRPr="00A06297" w:rsidRDefault="00A06297" w:rsidP="00BC068D">
      <w:r w:rsidRPr="00E12D78">
        <w:t xml:space="preserve">Le présent contrat ne pourra faire </w:t>
      </w:r>
      <w:r>
        <w:t>l’objet d’aucun renouvellement.</w:t>
      </w:r>
    </w:p>
    <w:p w14:paraId="009F2E9A" w14:textId="77777777" w:rsidR="00BC068D" w:rsidRPr="004134C4" w:rsidRDefault="00BC068D" w:rsidP="00BC068D">
      <w:pPr>
        <w:rPr>
          <w:rFonts w:cs="Calibri"/>
        </w:rPr>
      </w:pPr>
    </w:p>
    <w:p w14:paraId="1AD80209" w14:textId="77777777" w:rsidR="00C3142D" w:rsidRPr="00C3142D" w:rsidRDefault="00C3142D" w:rsidP="00C3142D">
      <w:pPr>
        <w:rPr>
          <w:b/>
          <w:u w:val="single"/>
          <w:lang w:eastAsia="en-US"/>
        </w:rPr>
      </w:pPr>
      <w:r w:rsidRPr="00C3142D">
        <w:rPr>
          <w:b/>
          <w:u w:val="single"/>
          <w:lang w:eastAsia="en-US"/>
        </w:rPr>
        <w:t>Article 9 : Indemnit</w:t>
      </w:r>
      <w:r w:rsidRPr="00C3142D">
        <w:rPr>
          <w:rFonts w:cs="Konstanz Black"/>
          <w:b/>
          <w:u w:val="single"/>
          <w:lang w:eastAsia="en-US"/>
        </w:rPr>
        <w:t>é</w:t>
      </w:r>
      <w:r w:rsidRPr="00C3142D">
        <w:rPr>
          <w:b/>
          <w:u w:val="single"/>
          <w:lang w:eastAsia="en-US"/>
        </w:rPr>
        <w:t xml:space="preserve"> de fin de contrat</w:t>
      </w:r>
    </w:p>
    <w:p w14:paraId="6BD2D4E8" w14:textId="77777777" w:rsidR="00C3142D" w:rsidRPr="006F1082" w:rsidRDefault="00C3142D" w:rsidP="00C3142D">
      <w:pPr>
        <w:rPr>
          <w:rFonts w:eastAsia="Times New Roman"/>
        </w:rPr>
      </w:pPr>
    </w:p>
    <w:p w14:paraId="123EA69E" w14:textId="77777777" w:rsidR="00C3142D" w:rsidRPr="006F1082" w:rsidRDefault="00C3142D" w:rsidP="00C3142D">
      <w:r w:rsidRPr="006F1082">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088AC941" w14:textId="77777777" w:rsidR="00C3142D" w:rsidRPr="006F1082" w:rsidRDefault="00C3142D" w:rsidP="00C3142D"/>
    <w:p w14:paraId="4F576B86" w14:textId="77777777" w:rsidR="00C3142D" w:rsidRPr="006F1082" w:rsidRDefault="00C3142D" w:rsidP="00C3142D">
      <w:r w:rsidRPr="006F1082">
        <w:t xml:space="preserve">L’indemnité ne sera pas due si : </w:t>
      </w:r>
    </w:p>
    <w:p w14:paraId="67C4D443" w14:textId="63FA8967" w:rsidR="00C3142D" w:rsidRPr="006F1082" w:rsidRDefault="00C3142D" w:rsidP="00C3142D">
      <w:pPr>
        <w:pStyle w:val="Paragraphedeliste"/>
        <w:numPr>
          <w:ilvl w:val="0"/>
          <w:numId w:val="12"/>
        </w:numPr>
      </w:pPr>
      <w:r w:rsidRPr="006F1082">
        <w:t>l'agent contractuel refuse un CDI pour occuper le même emploi ou un emploi similaire auprès du même employeur avec une rémunération au moins équivalente</w:t>
      </w:r>
    </w:p>
    <w:p w14:paraId="050FED5A" w14:textId="187920AD" w:rsidR="00C3142D" w:rsidRPr="006F1082" w:rsidRDefault="00C3142D" w:rsidP="00C3142D">
      <w:pPr>
        <w:pStyle w:val="Paragraphedeliste"/>
        <w:numPr>
          <w:ilvl w:val="0"/>
          <w:numId w:val="12"/>
        </w:numPr>
      </w:pPr>
      <w:r w:rsidRPr="006F1082">
        <w:t>l'agent à l'issue du contrat est nommé stagiaire suite à la réussite d'un concours</w:t>
      </w:r>
    </w:p>
    <w:p w14:paraId="4F115575" w14:textId="698420EB" w:rsidR="00C3142D" w:rsidRPr="006F1082" w:rsidRDefault="00C3142D" w:rsidP="00C3142D">
      <w:pPr>
        <w:pStyle w:val="Paragraphedeliste"/>
        <w:numPr>
          <w:ilvl w:val="0"/>
          <w:numId w:val="12"/>
        </w:numPr>
      </w:pPr>
      <w:r w:rsidRPr="006F1082">
        <w:t>le contrat de l’agent est renouvelé</w:t>
      </w:r>
    </w:p>
    <w:p w14:paraId="67085972" w14:textId="1E3F4A13" w:rsidR="00C3142D" w:rsidRPr="006F1082" w:rsidRDefault="00C3142D" w:rsidP="00C3142D">
      <w:pPr>
        <w:pStyle w:val="Paragraphedeliste"/>
        <w:numPr>
          <w:ilvl w:val="0"/>
          <w:numId w:val="12"/>
        </w:numPr>
      </w:pPr>
      <w:r w:rsidRPr="006F1082">
        <w:lastRenderedPageBreak/>
        <w:t>l’agent conclu un nouveau contrat en CDD ou en CDI au sein de la fonction publique territoriale</w:t>
      </w:r>
    </w:p>
    <w:p w14:paraId="465C527D" w14:textId="3F2C0CD8" w:rsidR="00C3142D" w:rsidRPr="006F1082" w:rsidRDefault="00C3142D" w:rsidP="00C3142D">
      <w:pPr>
        <w:pStyle w:val="Paragraphedeliste"/>
        <w:numPr>
          <w:ilvl w:val="0"/>
          <w:numId w:val="12"/>
        </w:numPr>
      </w:pPr>
      <w:r w:rsidRPr="006F1082">
        <w:t>l'une des parties (agent ou autorité territoriale) rompt de manière anticipée le contrat (démission, licenciement)</w:t>
      </w:r>
    </w:p>
    <w:p w14:paraId="5ED56AB6" w14:textId="44060DD0" w:rsidR="00C3142D" w:rsidRPr="006F1082" w:rsidRDefault="00C3142D" w:rsidP="00C3142D">
      <w:pPr>
        <w:pStyle w:val="Paragraphedeliste"/>
        <w:numPr>
          <w:ilvl w:val="0"/>
          <w:numId w:val="12"/>
        </w:numPr>
      </w:pPr>
      <w:r w:rsidRPr="006F1082">
        <w:t>la durée du contrat (renouvellement(s) inclus) est supérieure à un an</w:t>
      </w:r>
    </w:p>
    <w:p w14:paraId="3C6BB823" w14:textId="5D19D7ED" w:rsidR="00C3142D" w:rsidRPr="006F1082" w:rsidRDefault="00C3142D" w:rsidP="00C3142D">
      <w:pPr>
        <w:pStyle w:val="Paragraphedeliste"/>
        <w:numPr>
          <w:ilvl w:val="0"/>
          <w:numId w:val="12"/>
        </w:numPr>
      </w:pPr>
      <w:r w:rsidRPr="006F1082">
        <w:t>si le montant de la rémunération brute globale mensuelle dépasse deux fois le SMIC.</w:t>
      </w:r>
    </w:p>
    <w:p w14:paraId="36B7C522" w14:textId="77777777" w:rsidR="00BC068D" w:rsidRPr="004134C4" w:rsidRDefault="00BC068D" w:rsidP="00BC068D">
      <w:pPr>
        <w:rPr>
          <w:rFonts w:cs="Calibri"/>
          <w:lang w:eastAsia="en-US"/>
        </w:rPr>
      </w:pPr>
    </w:p>
    <w:p w14:paraId="43127F72" w14:textId="77777777" w:rsidR="00BC068D" w:rsidRPr="004134C4" w:rsidRDefault="00BC068D" w:rsidP="00BC068D">
      <w:pPr>
        <w:rPr>
          <w:rFonts w:cs="Calibri"/>
          <w:lang w:eastAsia="en-US"/>
        </w:rPr>
      </w:pPr>
    </w:p>
    <w:p w14:paraId="37B006F1" w14:textId="77777777" w:rsidR="00BC068D" w:rsidRDefault="00BC068D" w:rsidP="00BC068D">
      <w:pPr>
        <w:rPr>
          <w:rFonts w:cs="Calibri"/>
          <w:b/>
          <w:u w:val="single"/>
          <w:lang w:eastAsia="en-US"/>
        </w:rPr>
      </w:pPr>
      <w:r w:rsidRPr="004134C4">
        <w:rPr>
          <w:rFonts w:cs="Calibri"/>
          <w:b/>
          <w:u w:val="single"/>
          <w:lang w:eastAsia="en-US"/>
        </w:rPr>
        <w:t>Article 10 : Rupture du contrat</w:t>
      </w:r>
    </w:p>
    <w:p w14:paraId="3D3D3859" w14:textId="77777777" w:rsidR="00790A83" w:rsidRDefault="00790A83" w:rsidP="00BC068D">
      <w:pPr>
        <w:rPr>
          <w:rFonts w:cs="Calibri"/>
          <w:b/>
          <w:u w:val="single"/>
          <w:lang w:eastAsia="en-US"/>
        </w:rPr>
      </w:pPr>
    </w:p>
    <w:p w14:paraId="69F33C87" w14:textId="35B43F5C" w:rsidR="00790A83" w:rsidRPr="00790A83" w:rsidRDefault="00790A83" w:rsidP="00790A83">
      <w:pPr>
        <w:pStyle w:val="Paragraphedeliste"/>
        <w:numPr>
          <w:ilvl w:val="0"/>
          <w:numId w:val="19"/>
        </w:numPr>
        <w:rPr>
          <w:b/>
          <w:lang w:eastAsia="en-US"/>
        </w:rPr>
      </w:pPr>
      <w:r w:rsidRPr="00790A83">
        <w:rPr>
          <w:b/>
          <w:lang w:eastAsia="en-US"/>
        </w:rPr>
        <w:t>Le licenciement</w:t>
      </w:r>
    </w:p>
    <w:p w14:paraId="4A0878C0" w14:textId="77777777" w:rsidR="00790A83" w:rsidRPr="00E12D78" w:rsidRDefault="00790A83" w:rsidP="00790A83">
      <w:r w:rsidRPr="00E12D78">
        <w:t>Le licenciement ne pourra intervenir qu’au terme de la procédure prévue par le décret n°88-145 du 15 février 1988 précité.</w:t>
      </w:r>
    </w:p>
    <w:p w14:paraId="420D2E86" w14:textId="7103DE20" w:rsidR="00790A83" w:rsidRPr="00E12D78" w:rsidRDefault="00790A83" w:rsidP="00790A83">
      <w:r>
        <w:t xml:space="preserve">Le contractant </w:t>
      </w:r>
      <w:r w:rsidRPr="00E12D78">
        <w:t>ne peut être licencié(e) avant le terme de son engagement qu’après un préavis de</w:t>
      </w:r>
      <w:r w:rsidRPr="00E12D78">
        <w:rPr>
          <w:rFonts w:ascii="Calibri" w:hAnsi="Calibri"/>
        </w:rPr>
        <w:t> </w:t>
      </w:r>
      <w:r w:rsidRPr="00E12D78">
        <w:t>:</w:t>
      </w:r>
    </w:p>
    <w:p w14:paraId="0EBE9D2E" w14:textId="75F3BAA1" w:rsidR="00790A83" w:rsidRPr="00790A83" w:rsidRDefault="00790A83" w:rsidP="00790A83">
      <w:pPr>
        <w:pStyle w:val="Paragraphedeliste"/>
        <w:numPr>
          <w:ilvl w:val="0"/>
          <w:numId w:val="12"/>
        </w:numPr>
        <w:rPr>
          <w:iCs/>
        </w:rPr>
      </w:pPr>
      <w:r w:rsidRPr="00790A83">
        <w:rPr>
          <w:b/>
          <w:iCs/>
        </w:rPr>
        <w:t>huit jours</w:t>
      </w:r>
      <w:r w:rsidRPr="00790A83">
        <w:rPr>
          <w:iCs/>
        </w:rPr>
        <w:t xml:space="preserve"> pour l’agent justifiant d’une ancienneté de services inférieure à 6 mois auprès de l’autorité qui l’a recruté,</w:t>
      </w:r>
    </w:p>
    <w:p w14:paraId="41A0A0AA" w14:textId="7D17F8A1" w:rsidR="00790A83" w:rsidRPr="00790A83" w:rsidRDefault="00790A83" w:rsidP="00790A83">
      <w:pPr>
        <w:pStyle w:val="Paragraphedeliste"/>
        <w:numPr>
          <w:ilvl w:val="0"/>
          <w:numId w:val="12"/>
        </w:numPr>
        <w:rPr>
          <w:iCs/>
        </w:rPr>
      </w:pPr>
      <w:r w:rsidRPr="00790A83">
        <w:rPr>
          <w:b/>
          <w:iCs/>
        </w:rPr>
        <w:t>un mois</w:t>
      </w:r>
      <w:r w:rsidRPr="00790A83">
        <w:rPr>
          <w:iCs/>
        </w:rPr>
        <w:t xml:space="preserve"> pour l’agent justifiant d’une ancienneté de services égale ou supérieure à 6 mois et inférieure à 2 ans auprès de l’autorité qui l’a recruté,</w:t>
      </w:r>
    </w:p>
    <w:p w14:paraId="22D6A654" w14:textId="77777777" w:rsidR="00790A83" w:rsidRPr="00E12D78" w:rsidRDefault="00790A83" w:rsidP="00790A83"/>
    <w:p w14:paraId="1FB7B01F" w14:textId="77777777" w:rsidR="00790A83" w:rsidRPr="00E12D78" w:rsidRDefault="00790A83" w:rsidP="00790A83">
      <w:r w:rsidRPr="00E12D78">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64EC534D" w14:textId="77777777" w:rsidR="00790A83" w:rsidRPr="00E12D78" w:rsidRDefault="00790A83" w:rsidP="00790A83">
      <w:pPr>
        <w:pStyle w:val="articlecontenu"/>
        <w:tabs>
          <w:tab w:val="left" w:pos="1418"/>
        </w:tabs>
        <w:spacing w:after="0"/>
        <w:ind w:firstLine="0"/>
        <w:rPr>
          <w:rFonts w:ascii="Konstanz" w:hAnsi="Konstanz" w:cs="Calibri"/>
          <w:sz w:val="22"/>
          <w:szCs w:val="22"/>
        </w:rPr>
      </w:pPr>
    </w:p>
    <w:p w14:paraId="59449A19" w14:textId="77777777" w:rsidR="00790A83" w:rsidRPr="00E12D78" w:rsidRDefault="00790A83" w:rsidP="00790A83">
      <w:r w:rsidRPr="00E12D78">
        <w:t>L'attribution du préavis tel que déterminé ci-dessus est toutefois conditionnée par l'application des dispositions de la réglementation en vigueur au moment de la rupture du contrat.</w:t>
      </w:r>
    </w:p>
    <w:p w14:paraId="086D7BE3" w14:textId="5CC0773C" w:rsidR="00790A83" w:rsidRPr="00E12D78" w:rsidRDefault="00790A83" w:rsidP="00790A83">
      <w:r w:rsidRPr="00E12D78">
        <w:t xml:space="preserve">Il en est fait de même pour l'attribution </w:t>
      </w:r>
      <w:r>
        <w:t>de l'indemnité de licenciement.</w:t>
      </w:r>
    </w:p>
    <w:p w14:paraId="1F4EF1CA" w14:textId="64B76038" w:rsidR="00790A83" w:rsidRPr="00E12D78" w:rsidRDefault="00790A83" w:rsidP="00790A83">
      <w:r w:rsidRPr="00E12D78">
        <w:t>Aucun préavis n’est dû en cas de licenciement pour motif disciplinaire ainsi qu’au cours ou à l’exp</w:t>
      </w:r>
      <w:r>
        <w:t xml:space="preserve">iration d’une période d’essai. </w:t>
      </w:r>
    </w:p>
    <w:p w14:paraId="329E888F" w14:textId="77777777" w:rsidR="00790A83" w:rsidRPr="00E12D78" w:rsidRDefault="00790A83" w:rsidP="00790A83">
      <w:r w:rsidRPr="00E12D78">
        <w:t>Le licenciement est notifié par lettre recommandée avec demande d’avis de réception.</w:t>
      </w:r>
    </w:p>
    <w:p w14:paraId="06E995F1" w14:textId="77777777" w:rsidR="00790A83" w:rsidRPr="00E12D78" w:rsidRDefault="00790A83" w:rsidP="00790A83"/>
    <w:p w14:paraId="4A29F6AC" w14:textId="2484C429" w:rsidR="00790A83" w:rsidRPr="00790A83" w:rsidRDefault="00790A83" w:rsidP="00790A83">
      <w:pPr>
        <w:pStyle w:val="Paragraphedeliste"/>
        <w:numPr>
          <w:ilvl w:val="0"/>
          <w:numId w:val="19"/>
        </w:numPr>
        <w:rPr>
          <w:b/>
          <w:color w:val="1A181C"/>
          <w:lang w:eastAsia="en-US"/>
        </w:rPr>
      </w:pPr>
      <w:r w:rsidRPr="00790A83">
        <w:rPr>
          <w:b/>
          <w:color w:val="1A181C"/>
          <w:lang w:eastAsia="en-US"/>
        </w:rPr>
        <w:t>Démission</w:t>
      </w:r>
    </w:p>
    <w:p w14:paraId="46E90032" w14:textId="77777777" w:rsidR="00790A83" w:rsidRPr="00E12D78" w:rsidRDefault="00790A83" w:rsidP="00790A83"/>
    <w:p w14:paraId="73B96497" w14:textId="77777777" w:rsidR="00790A83" w:rsidRPr="00E12D78" w:rsidRDefault="00790A83" w:rsidP="00790A83">
      <w:r w:rsidRPr="00E12D78">
        <w:t xml:space="preserve">L'agent contractuel qui présente sa démission est tenu de respecter un </w:t>
      </w:r>
      <w:r w:rsidRPr="00E12D78">
        <w:rPr>
          <w:b/>
        </w:rPr>
        <w:t>préavis</w:t>
      </w:r>
      <w:r w:rsidRPr="00E12D78">
        <w:t xml:space="preserve"> qui est de : </w:t>
      </w:r>
    </w:p>
    <w:p w14:paraId="2A54DA4F" w14:textId="6C124991" w:rsidR="00790A83" w:rsidRPr="00E12D78" w:rsidRDefault="00790A83" w:rsidP="00790A83">
      <w:pPr>
        <w:pStyle w:val="Paragraphedeliste"/>
        <w:numPr>
          <w:ilvl w:val="0"/>
          <w:numId w:val="12"/>
        </w:numPr>
      </w:pPr>
      <w:r w:rsidRPr="00790A83">
        <w:rPr>
          <w:b/>
        </w:rPr>
        <w:t>huit jours</w:t>
      </w:r>
      <w:r w:rsidRPr="00E12D78">
        <w:t xml:space="preserve"> pour l'agent qui justifie auprès de l'autorité qui l'a recruté d'une ancienneté de services inférieure à six mois de services ; </w:t>
      </w:r>
    </w:p>
    <w:p w14:paraId="1447E071" w14:textId="0127B131" w:rsidR="00790A83" w:rsidRPr="00E12D78" w:rsidRDefault="00790A83" w:rsidP="00790A83">
      <w:pPr>
        <w:pStyle w:val="Paragraphedeliste"/>
        <w:numPr>
          <w:ilvl w:val="0"/>
          <w:numId w:val="12"/>
        </w:numPr>
      </w:pPr>
      <w:r w:rsidRPr="00790A83">
        <w:rPr>
          <w:b/>
        </w:rPr>
        <w:t>un mois</w:t>
      </w:r>
      <w:r w:rsidRPr="00E12D78">
        <w:t xml:space="preserve"> pour celui qui justifie auprès de l'autorité qui l'a recruté d'une ancienneté de services comprise entre six mois et deux ans ; </w:t>
      </w:r>
    </w:p>
    <w:p w14:paraId="7BC7B849" w14:textId="77777777" w:rsidR="00790A83" w:rsidRPr="00E12D78" w:rsidRDefault="00790A83" w:rsidP="00790A83"/>
    <w:p w14:paraId="37F5B29E" w14:textId="77777777" w:rsidR="00790A83" w:rsidRPr="00E12D78" w:rsidRDefault="00790A83" w:rsidP="00790A83">
      <w:r w:rsidRPr="00E12D78">
        <w:t xml:space="preserve">La démission est présentée par </w:t>
      </w:r>
      <w:r w:rsidRPr="00E12D78">
        <w:rPr>
          <w:b/>
        </w:rPr>
        <w:t>lettre recommandée avec demande d'avis de réception</w:t>
      </w:r>
      <w:r w:rsidRPr="00E12D78">
        <w:t xml:space="preserve">. </w:t>
      </w:r>
    </w:p>
    <w:p w14:paraId="67D23907" w14:textId="77777777" w:rsidR="00790A83" w:rsidRPr="00E12D78" w:rsidRDefault="00790A83" w:rsidP="00790A83"/>
    <w:p w14:paraId="06E2B563" w14:textId="77777777" w:rsidR="00790A83" w:rsidRPr="00E12D78" w:rsidRDefault="00790A83" w:rsidP="00790A83">
      <w:r w:rsidRPr="00E12D78">
        <w:t>Pour la détermination de la durée du préavis, l'ancienneté est décomptée jusqu'à la date d'envoi de la lettre de démission.</w:t>
      </w:r>
    </w:p>
    <w:p w14:paraId="42554366" w14:textId="77777777" w:rsidR="00790A83" w:rsidRPr="00E12D78" w:rsidRDefault="00790A83" w:rsidP="00790A83">
      <w:r w:rsidRPr="00E12D78">
        <w:lastRenderedPageBreak/>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3CA62BC3" w14:textId="77777777" w:rsidR="00BC068D" w:rsidRPr="004134C4" w:rsidRDefault="00BC068D" w:rsidP="00BC068D">
      <w:pPr>
        <w:rPr>
          <w:rFonts w:cs="Calibri"/>
        </w:rPr>
      </w:pPr>
    </w:p>
    <w:p w14:paraId="4DE9B726" w14:textId="77777777" w:rsidR="00BC068D" w:rsidRPr="004134C4" w:rsidRDefault="00BC068D" w:rsidP="00BC068D">
      <w:pPr>
        <w:rPr>
          <w:rFonts w:cs="Calibri"/>
          <w:b/>
          <w:u w:val="single"/>
          <w:lang w:eastAsia="en-US"/>
        </w:rPr>
      </w:pPr>
      <w:r w:rsidRPr="004134C4">
        <w:rPr>
          <w:rFonts w:cs="Calibri"/>
          <w:b/>
          <w:u w:val="single"/>
          <w:lang w:eastAsia="en-US"/>
        </w:rPr>
        <w:t>Article 11 : Cong</w:t>
      </w:r>
      <w:r w:rsidRPr="004134C4">
        <w:rPr>
          <w:rFonts w:cs="Konstanz"/>
          <w:b/>
          <w:u w:val="single"/>
          <w:lang w:eastAsia="en-US"/>
        </w:rPr>
        <w:t>é</w:t>
      </w:r>
      <w:r w:rsidRPr="004134C4">
        <w:rPr>
          <w:rFonts w:cs="Calibri"/>
          <w:b/>
          <w:u w:val="single"/>
          <w:lang w:eastAsia="en-US"/>
        </w:rPr>
        <w:t>s</w:t>
      </w:r>
    </w:p>
    <w:p w14:paraId="7364B682" w14:textId="77777777" w:rsidR="00BC068D" w:rsidRPr="004134C4" w:rsidRDefault="00BC068D" w:rsidP="00BC068D">
      <w:pPr>
        <w:rPr>
          <w:rFonts w:cs="Calibri"/>
          <w:i/>
        </w:rPr>
      </w:pPr>
      <w:r w:rsidRPr="004134C4">
        <w:rPr>
          <w:rFonts w:cs="Calibri"/>
        </w:rPr>
        <w:t xml:space="preserve">La durée des congés annuels est fixée à cinq fois les obligations hebdomadaires de services. Toute demande de congé devra être soumise à l'accord préalable du supérieur hiérarchique/chef de service, en accord avec </w:t>
      </w:r>
      <w:r w:rsidRPr="00252A71">
        <w:rPr>
          <w:rStyle w:val="Sous-titreCar"/>
        </w:rPr>
        <w:t>le Maire (ou du Président)</w:t>
      </w:r>
      <w:r w:rsidRPr="004134C4">
        <w:rPr>
          <w:rFonts w:cs="Calibri"/>
          <w:i/>
        </w:rPr>
        <w:t>.</w:t>
      </w:r>
    </w:p>
    <w:p w14:paraId="79BA82CC" w14:textId="77777777" w:rsidR="00BC068D" w:rsidRPr="004134C4" w:rsidRDefault="00BC068D" w:rsidP="00BC068D">
      <w:pPr>
        <w:rPr>
          <w:rFonts w:cs="Calibri"/>
          <w:i/>
        </w:rPr>
      </w:pPr>
    </w:p>
    <w:p w14:paraId="0338C9C5" w14:textId="77777777" w:rsidR="00BC068D" w:rsidRPr="004134C4" w:rsidRDefault="00BC068D" w:rsidP="00BC068D">
      <w:pPr>
        <w:rPr>
          <w:rFonts w:cs="Calibri"/>
          <w:color w:val="000000"/>
        </w:rPr>
      </w:pPr>
      <w:r w:rsidRPr="004134C4">
        <w:rPr>
          <w:rFonts w:cs="Calibri"/>
          <w:color w:val="000000"/>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34A12F35" w14:textId="77777777" w:rsidR="00BC068D" w:rsidRPr="004134C4" w:rsidRDefault="00BC068D" w:rsidP="00BC068D">
      <w:pPr>
        <w:rPr>
          <w:rFonts w:cs="Calibri"/>
          <w:color w:val="000000"/>
        </w:rPr>
      </w:pPr>
    </w:p>
    <w:p w14:paraId="269CD747" w14:textId="77777777" w:rsidR="00BC068D" w:rsidRPr="004134C4" w:rsidRDefault="00BC068D" w:rsidP="00BC068D">
      <w:pPr>
        <w:rPr>
          <w:rFonts w:cs="Calibri"/>
          <w:color w:val="000000"/>
        </w:rPr>
      </w:pPr>
      <w:r w:rsidRPr="004134C4">
        <w:rPr>
          <w:rFonts w:cs="Calibri"/>
          <w:color w:val="000000"/>
        </w:rPr>
        <w:t>Lorsque le cocontractant n'a pu bénéficier d'aucun congé annuel, l'indemnité compensatrice est égale au 1/10</w:t>
      </w:r>
      <w:r w:rsidRPr="004134C4">
        <w:rPr>
          <w:rFonts w:cs="Calibri"/>
          <w:color w:val="000000"/>
          <w:vertAlign w:val="superscript"/>
        </w:rPr>
        <w:t>ème</w:t>
      </w:r>
      <w:r w:rsidRPr="004134C4">
        <w:rPr>
          <w:rFonts w:cs="Calibri"/>
          <w:color w:val="000000"/>
        </w:rPr>
        <w:t xml:space="preserve"> de la rémunération totale brute perçue par l'agent lors de l'année en cours.</w:t>
      </w:r>
    </w:p>
    <w:p w14:paraId="69FB9329" w14:textId="77777777" w:rsidR="00BC068D" w:rsidRPr="004134C4" w:rsidRDefault="00BC068D" w:rsidP="00BC068D">
      <w:pPr>
        <w:rPr>
          <w:rFonts w:cs="Calibri"/>
          <w:color w:val="000000"/>
        </w:rPr>
      </w:pPr>
    </w:p>
    <w:p w14:paraId="734979F6" w14:textId="77777777" w:rsidR="00BC068D" w:rsidRPr="004134C4" w:rsidRDefault="00BC068D" w:rsidP="00BC068D">
      <w:pPr>
        <w:rPr>
          <w:rFonts w:cs="Calibri"/>
          <w:color w:val="000000"/>
        </w:rPr>
      </w:pPr>
      <w:r w:rsidRPr="004134C4">
        <w:rPr>
          <w:rFonts w:cs="Calibri"/>
          <w:color w:val="000000"/>
        </w:rPr>
        <w:t>Lorsque le cocontractant a pu bénéficier d'une partie de ses congés annuels, l'indemnité compensatrice est proportionnelle au nombre de jours de congés annuels dus et non pris.</w:t>
      </w:r>
    </w:p>
    <w:p w14:paraId="64D8CC0C" w14:textId="77777777" w:rsidR="00BC068D" w:rsidRDefault="00BC068D" w:rsidP="00BC068D">
      <w:pPr>
        <w:rPr>
          <w:rFonts w:cs="Calibri"/>
        </w:rPr>
      </w:pPr>
    </w:p>
    <w:p w14:paraId="6C18E7F6" w14:textId="77777777" w:rsidR="00BC068D" w:rsidRPr="004134C4" w:rsidRDefault="00BC068D" w:rsidP="00BC068D">
      <w:pPr>
        <w:rPr>
          <w:rFonts w:cs="Calibri"/>
          <w:b/>
          <w:u w:val="single"/>
          <w:lang w:eastAsia="en-US"/>
        </w:rPr>
      </w:pPr>
      <w:r w:rsidRPr="004134C4">
        <w:rPr>
          <w:rFonts w:cs="Calibri"/>
          <w:b/>
          <w:u w:val="single"/>
          <w:lang w:eastAsia="en-US"/>
        </w:rPr>
        <w:t>Article 12 : Certificat de travail</w:t>
      </w:r>
    </w:p>
    <w:p w14:paraId="7A5226F5" w14:textId="2C5DE6E2" w:rsidR="00BC068D" w:rsidRPr="004134C4" w:rsidRDefault="00BC068D" w:rsidP="00BC068D">
      <w:pPr>
        <w:rPr>
          <w:rFonts w:cs="Calibri"/>
        </w:rPr>
      </w:pPr>
      <w:r w:rsidRPr="004134C4">
        <w:rPr>
          <w:rFonts w:cs="Calibri"/>
        </w:rPr>
        <w:t xml:space="preserve">A l'expiration du contrat, l'autorité territoriale délivrera </w:t>
      </w:r>
      <w:r w:rsidR="00252A71">
        <w:rPr>
          <w:rFonts w:cs="Calibri"/>
        </w:rPr>
        <w:t>au contractant</w:t>
      </w:r>
      <w:r w:rsidRPr="004134C4">
        <w:rPr>
          <w:rFonts w:cs="Calibri"/>
        </w:rPr>
        <w:t xml:space="preserve"> un certificat qui contient exclusivement les mentions suivantes :</w:t>
      </w:r>
    </w:p>
    <w:p w14:paraId="3CAD8488" w14:textId="77777777" w:rsidR="00BC068D" w:rsidRPr="004134C4" w:rsidRDefault="00BC068D" w:rsidP="00BC068D">
      <w:pPr>
        <w:rPr>
          <w:rFonts w:cs="Calibri"/>
        </w:rPr>
      </w:pPr>
      <w:r w:rsidRPr="004134C4">
        <w:rPr>
          <w:rFonts w:cs="Calibri"/>
        </w:rPr>
        <w:t>1° La date de recrutement de l'agent et celle de fin de contrat ;</w:t>
      </w:r>
    </w:p>
    <w:p w14:paraId="67C2353D" w14:textId="77777777" w:rsidR="00BC068D" w:rsidRPr="004134C4" w:rsidRDefault="00BC068D" w:rsidP="00BC068D">
      <w:pPr>
        <w:rPr>
          <w:rFonts w:cs="Calibri"/>
        </w:rPr>
      </w:pPr>
      <w:r w:rsidRPr="004134C4">
        <w:rPr>
          <w:rFonts w:cs="Calibri"/>
        </w:rPr>
        <w:t>2° Les fonctions occupées par l'agent, la catégorie hiérarchique dont elles relèvent et la durée pendant laquelle elles ont été effectivement exercées ;</w:t>
      </w:r>
    </w:p>
    <w:p w14:paraId="20814B37" w14:textId="77777777" w:rsidR="00BC068D" w:rsidRPr="004134C4" w:rsidRDefault="00BC068D" w:rsidP="00BC068D">
      <w:pPr>
        <w:rPr>
          <w:rFonts w:cs="Calibri"/>
          <w:lang w:eastAsia="en-US"/>
        </w:rPr>
      </w:pPr>
      <w:r w:rsidRPr="004134C4">
        <w:rPr>
          <w:rFonts w:eastAsia="Times New Roman" w:cs="Calibri"/>
          <w:lang w:eastAsia="en-US"/>
        </w:rPr>
        <w:t>3</w:t>
      </w:r>
      <w:r w:rsidRPr="004134C4">
        <w:rPr>
          <w:rFonts w:cs="Calibri"/>
          <w:lang w:eastAsia="en-US"/>
        </w:rPr>
        <w:t>° Le cas échéant, les périodes de congés non assimilées à des périodes de travail effectif.</w:t>
      </w:r>
    </w:p>
    <w:p w14:paraId="1B2F3F98" w14:textId="77777777" w:rsidR="00BC068D" w:rsidRPr="004134C4" w:rsidRDefault="00BC068D" w:rsidP="00BC068D">
      <w:pPr>
        <w:rPr>
          <w:rFonts w:cs="Calibri"/>
          <w:lang w:eastAsia="en-US"/>
        </w:rPr>
      </w:pPr>
    </w:p>
    <w:p w14:paraId="7EA7700C" w14:textId="77777777" w:rsidR="00BC068D" w:rsidRPr="004134C4" w:rsidRDefault="00BC068D" w:rsidP="00BC068D">
      <w:pPr>
        <w:rPr>
          <w:rFonts w:cs="Calibri"/>
          <w:lang w:eastAsia="en-US"/>
        </w:rPr>
      </w:pPr>
    </w:p>
    <w:p w14:paraId="788287A6" w14:textId="77777777" w:rsidR="00BC068D" w:rsidRPr="004134C4" w:rsidRDefault="00BC068D" w:rsidP="00BC068D">
      <w:pPr>
        <w:rPr>
          <w:rFonts w:cs="Calibri"/>
          <w:b/>
          <w:u w:val="single"/>
          <w:lang w:eastAsia="en-US"/>
        </w:rPr>
      </w:pPr>
      <w:r w:rsidRPr="004134C4">
        <w:rPr>
          <w:rFonts w:cs="Calibri"/>
          <w:b/>
          <w:u w:val="single"/>
          <w:lang w:eastAsia="en-US"/>
        </w:rPr>
        <w:t>Article 13 : Annexes</w:t>
      </w:r>
    </w:p>
    <w:p w14:paraId="4A66C1B3" w14:textId="77777777" w:rsidR="00BC068D" w:rsidRPr="004134C4" w:rsidRDefault="00BC068D" w:rsidP="00BC068D">
      <w:pPr>
        <w:rPr>
          <w:rFonts w:cs="Calibri"/>
        </w:rPr>
      </w:pPr>
      <w:r w:rsidRPr="004134C4">
        <w:rPr>
          <w:rFonts w:cs="Calibri"/>
        </w:rPr>
        <w:t xml:space="preserve">Pour tout ce qui n'est pas expressément prévu dans le présent contrat, </w:t>
      </w:r>
      <w:r w:rsidRPr="004134C4">
        <w:rPr>
          <w:rFonts w:cs="Calibri"/>
          <w:bCs/>
        </w:rPr>
        <w:t xml:space="preserve">le cocontractant </w:t>
      </w:r>
      <w:r w:rsidRPr="004134C4">
        <w:rPr>
          <w:rFonts w:cs="Calibri"/>
        </w:rPr>
        <w:t>est assujetti aux dispositions du décret n° 88-145 du 15 février 1988 modifié relatif aux agents contractuels de la Fonction Publique Territoriale.</w:t>
      </w:r>
    </w:p>
    <w:p w14:paraId="23892CF8" w14:textId="77777777" w:rsidR="00BC068D" w:rsidRPr="004134C4" w:rsidRDefault="00BC068D" w:rsidP="00BC068D">
      <w:pPr>
        <w:rPr>
          <w:rFonts w:cs="Calibri"/>
          <w:i/>
        </w:rPr>
      </w:pPr>
    </w:p>
    <w:p w14:paraId="608EDC0A" w14:textId="77777777" w:rsidR="00BC068D" w:rsidRPr="004134C4" w:rsidRDefault="00BC068D" w:rsidP="00252A71">
      <w:pPr>
        <w:pStyle w:val="Sous-titre"/>
      </w:pPr>
      <w:r w:rsidRPr="004134C4">
        <w:t>(Le cas échéant) Les certificats de travail délivrés par les collectivités territoriales et leurs établissements publics dans les conditions prévues à l’article 38 du décret n°88-145 du 15 février 1988 sont annexés au présent contrat.</w:t>
      </w:r>
    </w:p>
    <w:p w14:paraId="639C6371" w14:textId="77777777" w:rsidR="00BC068D" w:rsidRPr="004134C4" w:rsidRDefault="00BC068D" w:rsidP="00BC068D">
      <w:pPr>
        <w:rPr>
          <w:rFonts w:cs="Calibri"/>
        </w:rPr>
      </w:pPr>
    </w:p>
    <w:p w14:paraId="71CD449E" w14:textId="77777777" w:rsidR="00BC068D" w:rsidRPr="004134C4" w:rsidRDefault="00BC068D" w:rsidP="00BC068D">
      <w:pPr>
        <w:rPr>
          <w:rFonts w:cs="Calibri"/>
          <w:b/>
          <w:u w:val="single"/>
        </w:rPr>
      </w:pPr>
      <w:r w:rsidRPr="004134C4">
        <w:rPr>
          <w:rFonts w:cs="Calibri"/>
          <w:b/>
          <w:u w:val="single"/>
        </w:rPr>
        <w:t>Article 14 :</w:t>
      </w:r>
    </w:p>
    <w:p w14:paraId="092FF1F5" w14:textId="77777777" w:rsidR="00BC068D" w:rsidRPr="004134C4" w:rsidRDefault="00BC068D" w:rsidP="00BC068D">
      <w:pPr>
        <w:rPr>
          <w:rFonts w:cs="Calibri"/>
        </w:rPr>
      </w:pPr>
      <w:bookmarkStart w:id="5" w:name="_Hlk100840353"/>
      <w:r w:rsidRPr="00483248">
        <w:rPr>
          <w:rStyle w:val="Sous-titreCar"/>
        </w:rPr>
        <w:t xml:space="preserve">Le Secrétaire de Mairie (ou le Directeur Général des Services) </w:t>
      </w:r>
      <w:r w:rsidRPr="004134C4">
        <w:rPr>
          <w:rFonts w:cs="Calibri"/>
        </w:rPr>
        <w:t>de la commune est chargé de l'exécution du présent contrat dont ampliation sera insérée au dossier individuel de l'agent et transmise à :</w:t>
      </w:r>
    </w:p>
    <w:p w14:paraId="0F61F1A3" w14:textId="1BA7F4C2" w:rsidR="00BC068D" w:rsidRPr="004134C4" w:rsidRDefault="00BC068D" w:rsidP="00790A83">
      <w:pPr>
        <w:pStyle w:val="Paragraphedeliste"/>
        <w:numPr>
          <w:ilvl w:val="0"/>
          <w:numId w:val="12"/>
        </w:numPr>
      </w:pPr>
      <w:r w:rsidRPr="004134C4">
        <w:t>M. le Receveur Municipal,</w:t>
      </w:r>
    </w:p>
    <w:p w14:paraId="3B7FC572" w14:textId="1130C12A" w:rsidR="00BC068D" w:rsidRPr="004134C4" w:rsidRDefault="00BC068D" w:rsidP="00790A83">
      <w:pPr>
        <w:pStyle w:val="Paragraphedeliste"/>
        <w:numPr>
          <w:ilvl w:val="0"/>
          <w:numId w:val="12"/>
        </w:numPr>
      </w:pPr>
      <w:r w:rsidRPr="004134C4">
        <w:t>L'intéressé(e).</w:t>
      </w:r>
    </w:p>
    <w:p w14:paraId="2FC667FA" w14:textId="77777777" w:rsidR="00BC068D" w:rsidRPr="004134C4" w:rsidRDefault="00BC068D" w:rsidP="00BC068D"/>
    <w:p w14:paraId="698FB92F" w14:textId="77777777" w:rsidR="00BC068D" w:rsidRPr="004134C4" w:rsidRDefault="00BC068D" w:rsidP="00BC068D"/>
    <w:p w14:paraId="49C03855" w14:textId="77777777" w:rsidR="00BC068D" w:rsidRPr="004134C4" w:rsidRDefault="00BC068D" w:rsidP="00BC068D">
      <w:pPr>
        <w:rPr>
          <w:b/>
        </w:rPr>
      </w:pPr>
      <w:r w:rsidRPr="004134C4">
        <w:rPr>
          <w:b/>
          <w:u w:val="single"/>
        </w:rPr>
        <w:t>Article 15</w:t>
      </w:r>
      <w:r w:rsidRPr="004134C4">
        <w:rPr>
          <w:b/>
        </w:rPr>
        <w:t xml:space="preserve"> : </w:t>
      </w:r>
    </w:p>
    <w:p w14:paraId="5C0C9735" w14:textId="77777777" w:rsidR="00BC068D" w:rsidRPr="004134C4" w:rsidRDefault="00BC068D" w:rsidP="00BC068D">
      <w:pPr>
        <w:rPr>
          <w:rFonts w:eastAsia="Times New Roman" w:cs="Calibri"/>
        </w:rPr>
      </w:pPr>
      <w:r w:rsidRPr="004134C4">
        <w:rPr>
          <w:rFonts w:eastAsia="Times New Roman" w:cs="Calibri"/>
        </w:rPr>
        <w:t>La présente décision peut faire l’objet d’un recours pour excès de pouvoir devant le Tribunal Administratif de MONTPELLIER dans un délai de deux mois à compter de la présente notification.</w:t>
      </w:r>
    </w:p>
    <w:p w14:paraId="6A11BF91" w14:textId="77777777" w:rsidR="00BC068D" w:rsidRPr="004134C4" w:rsidRDefault="00BC068D" w:rsidP="00BC068D">
      <w:pPr>
        <w:rPr>
          <w:rFonts w:eastAsia="Times New Roman" w:cs="Calibri"/>
        </w:rPr>
      </w:pPr>
      <w:r w:rsidRPr="004134C4">
        <w:rPr>
          <w:rFonts w:eastAsia="Times New Roman" w:cs="Calibri"/>
        </w:rPr>
        <w:t>Ce recours peut être déposé sur l’application informatique « T</w:t>
      </w:r>
      <w:r w:rsidRPr="004134C4">
        <w:rPr>
          <w:rFonts w:eastAsia="Times New Roman" w:cs="Konstanz"/>
        </w:rPr>
        <w:t>é</w:t>
      </w:r>
      <w:r w:rsidRPr="004134C4">
        <w:rPr>
          <w:rFonts w:eastAsia="Times New Roman" w:cs="Calibri"/>
        </w:rPr>
        <w:t>l</w:t>
      </w:r>
      <w:r w:rsidRPr="004134C4">
        <w:rPr>
          <w:rFonts w:eastAsia="Times New Roman" w:cs="Konstanz"/>
        </w:rPr>
        <w:t>é</w:t>
      </w:r>
      <w:r w:rsidRPr="004134C4">
        <w:rPr>
          <w:rFonts w:eastAsia="Times New Roman" w:cs="Calibri"/>
        </w:rPr>
        <w:t>recours citoyens </w:t>
      </w:r>
      <w:r w:rsidRPr="004134C4">
        <w:rPr>
          <w:rFonts w:eastAsia="Times New Roman" w:cs="Konstanz"/>
        </w:rPr>
        <w:t>»</w:t>
      </w:r>
      <w:r w:rsidRPr="004134C4">
        <w:rPr>
          <w:rFonts w:eastAsia="Times New Roman" w:cs="Calibri"/>
        </w:rPr>
        <w:t xml:space="preserve">, accessible par le site : </w:t>
      </w:r>
      <w:hyperlink r:id="rId8" w:history="1">
        <w:r w:rsidRPr="004134C4">
          <w:rPr>
            <w:rFonts w:eastAsia="Times New Roman" w:cs="Calibri"/>
            <w:u w:val="single"/>
          </w:rPr>
          <w:t>www.telerecours.fr</w:t>
        </w:r>
      </w:hyperlink>
    </w:p>
    <w:p w14:paraId="45EF0C6B" w14:textId="77777777" w:rsidR="00BC068D" w:rsidRPr="004134C4" w:rsidRDefault="00BC068D" w:rsidP="00BC068D">
      <w:pPr>
        <w:rPr>
          <w:rFonts w:cs="Calibri"/>
        </w:rPr>
      </w:pPr>
    </w:p>
    <w:p w14:paraId="7EBC508A" w14:textId="39B80CAD" w:rsidR="00BC068D" w:rsidRPr="004134C4" w:rsidRDefault="00BC068D" w:rsidP="00BC068D">
      <w:pPr>
        <w:rPr>
          <w:rFonts w:cs="Calibri"/>
        </w:rPr>
      </w:pPr>
      <w:bookmarkStart w:id="6"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12DC6EE2" w14:textId="77777777" w:rsidR="00BC068D" w:rsidRPr="004134C4"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5"/>
      <w:bookmarkEnd w:id="6"/>
    </w:p>
    <w:p w14:paraId="24BC6CC2" w14:textId="77777777" w:rsidR="00BC068D" w:rsidRDefault="00BC068D" w:rsidP="00BC068D"/>
    <w:sectPr w:rsidR="00BC068D"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onstanz Light">
    <w:altName w:val="Calibri"/>
    <w:panose1 w:val="000004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onstanz Black">
    <w:altName w:val="Calibri"/>
    <w:panose1 w:val="00000A00000000000000"/>
    <w:charset w:val="00"/>
    <w:family w:val="modern"/>
    <w:notTrueType/>
    <w:pitch w:val="variable"/>
    <w:sig w:usb0="00000007" w:usb1="00000000" w:usb2="00000000" w:usb3="00000000" w:csb0="00000093" w:csb1="00000000"/>
  </w:font>
  <w:font w:name="Konstanz">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856714"/>
      <w:docPartObj>
        <w:docPartGallery w:val="Page Numbers (Bottom of Page)"/>
        <w:docPartUnique/>
      </w:docPartObj>
    </w:sdtPr>
    <w:sdtEndPr/>
    <w:sdtContent>
      <w:p w14:paraId="5C05ED24" w14:textId="197C65DB" w:rsidR="009A55EF" w:rsidRDefault="009A55EF">
        <w:pPr>
          <w:pStyle w:val="Pieddepage"/>
          <w:jc w:val="right"/>
        </w:pPr>
        <w:r>
          <w:fldChar w:fldCharType="begin"/>
        </w:r>
        <w:r>
          <w:instrText>PAGE   \* MERGEFORMAT</w:instrText>
        </w:r>
        <w:r>
          <w:fldChar w:fldCharType="separate"/>
        </w:r>
        <w:r>
          <w:rPr>
            <w:noProof/>
          </w:rPr>
          <w:t>7</w:t>
        </w:r>
        <w:r>
          <w:fldChar w:fldCharType="end"/>
        </w:r>
      </w:p>
    </w:sdtContent>
  </w:sdt>
  <w:p w14:paraId="7036182F" w14:textId="77777777" w:rsidR="009A55EF" w:rsidRDefault="009A55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4E3D"/>
    <w:multiLevelType w:val="hybridMultilevel"/>
    <w:tmpl w:val="A8D6942A"/>
    <w:lvl w:ilvl="0" w:tplc="D8CCAC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C7FA5"/>
    <w:multiLevelType w:val="hybridMultilevel"/>
    <w:tmpl w:val="5F98DF8E"/>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54205"/>
    <w:multiLevelType w:val="hybridMultilevel"/>
    <w:tmpl w:val="7728B0E8"/>
    <w:lvl w:ilvl="0" w:tplc="EFE851D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CC66A2"/>
    <w:multiLevelType w:val="hybridMultilevel"/>
    <w:tmpl w:val="48A08C28"/>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5B1817"/>
    <w:multiLevelType w:val="hybridMultilevel"/>
    <w:tmpl w:val="C3FC53F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0E83BAF"/>
    <w:multiLevelType w:val="hybridMultilevel"/>
    <w:tmpl w:val="CCD8FF10"/>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957713"/>
    <w:multiLevelType w:val="hybridMultilevel"/>
    <w:tmpl w:val="C64243EA"/>
    <w:lvl w:ilvl="0" w:tplc="5DB084BA">
      <w:start w:val="1"/>
      <w:numFmt w:val="bullet"/>
      <w:lvlText w:val="-"/>
      <w:lvlJc w:val="left"/>
      <w:pPr>
        <w:ind w:left="1428" w:hanging="360"/>
      </w:pPr>
      <w:rPr>
        <w:rFonts w:ascii="Konstanz Light" w:hAnsi="Konstanz Light"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EEE2515"/>
    <w:multiLevelType w:val="hybridMultilevel"/>
    <w:tmpl w:val="33C20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BB2E6F"/>
    <w:multiLevelType w:val="hybridMultilevel"/>
    <w:tmpl w:val="04C679D4"/>
    <w:lvl w:ilvl="0" w:tplc="5DB084BA">
      <w:start w:val="1"/>
      <w:numFmt w:val="bullet"/>
      <w:lvlText w:val="-"/>
      <w:lvlJc w:val="left"/>
      <w:pPr>
        <w:ind w:left="720" w:hanging="360"/>
      </w:pPr>
      <w:rPr>
        <w:rFonts w:ascii="Konstanz Light" w:hAnsi="Konstanz Light"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7A526755"/>
    <w:multiLevelType w:val="hybridMultilevel"/>
    <w:tmpl w:val="82964D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04488650">
    <w:abstractNumId w:val="0"/>
  </w:num>
  <w:num w:numId="2" w16cid:durableId="1641497790">
    <w:abstractNumId w:val="12"/>
  </w:num>
  <w:num w:numId="3" w16cid:durableId="64686894">
    <w:abstractNumId w:val="13"/>
  </w:num>
  <w:num w:numId="4" w16cid:durableId="1121339676">
    <w:abstractNumId w:val="2"/>
  </w:num>
  <w:num w:numId="5" w16cid:durableId="178741312">
    <w:abstractNumId w:val="10"/>
    <w:lvlOverride w:ilvl="0">
      <w:startOverride w:val="1"/>
    </w:lvlOverride>
    <w:lvlOverride w:ilvl="1"/>
    <w:lvlOverride w:ilvl="2"/>
    <w:lvlOverride w:ilvl="3"/>
    <w:lvlOverride w:ilvl="4"/>
    <w:lvlOverride w:ilvl="5"/>
    <w:lvlOverride w:ilvl="6"/>
    <w:lvlOverride w:ilvl="7"/>
    <w:lvlOverride w:ilvl="8"/>
  </w:num>
  <w:num w:numId="6" w16cid:durableId="1342320408">
    <w:abstractNumId w:val="18"/>
  </w:num>
  <w:num w:numId="7" w16cid:durableId="1683164863">
    <w:abstractNumId w:val="16"/>
  </w:num>
  <w:num w:numId="8" w16cid:durableId="370037021">
    <w:abstractNumId w:val="16"/>
  </w:num>
  <w:num w:numId="9" w16cid:durableId="688487560">
    <w:abstractNumId w:val="4"/>
  </w:num>
  <w:num w:numId="10" w16cid:durableId="479032289">
    <w:abstractNumId w:val="5"/>
  </w:num>
  <w:num w:numId="11" w16cid:durableId="629214730">
    <w:abstractNumId w:val="1"/>
  </w:num>
  <w:num w:numId="12" w16cid:durableId="1931042525">
    <w:abstractNumId w:val="6"/>
  </w:num>
  <w:num w:numId="13" w16cid:durableId="601962756">
    <w:abstractNumId w:val="15"/>
  </w:num>
  <w:num w:numId="14" w16cid:durableId="738669951">
    <w:abstractNumId w:val="9"/>
  </w:num>
  <w:num w:numId="15" w16cid:durableId="645012448">
    <w:abstractNumId w:val="11"/>
  </w:num>
  <w:num w:numId="16" w16cid:durableId="1177698490">
    <w:abstractNumId w:val="7"/>
  </w:num>
  <w:num w:numId="17" w16cid:durableId="1526407247">
    <w:abstractNumId w:val="8"/>
  </w:num>
  <w:num w:numId="18" w16cid:durableId="1866282662">
    <w:abstractNumId w:val="17"/>
  </w:num>
  <w:num w:numId="19" w16cid:durableId="499346273">
    <w:abstractNumId w:val="14"/>
  </w:num>
  <w:num w:numId="20" w16cid:durableId="144238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8D"/>
    <w:rsid w:val="00015959"/>
    <w:rsid w:val="00020F64"/>
    <w:rsid w:val="00061606"/>
    <w:rsid w:val="00061FDE"/>
    <w:rsid w:val="000D4565"/>
    <w:rsid w:val="000F3944"/>
    <w:rsid w:val="001474BA"/>
    <w:rsid w:val="00161D81"/>
    <w:rsid w:val="001819EF"/>
    <w:rsid w:val="001867C5"/>
    <w:rsid w:val="001E6E3D"/>
    <w:rsid w:val="00225107"/>
    <w:rsid w:val="00232A64"/>
    <w:rsid w:val="00246065"/>
    <w:rsid w:val="00252A71"/>
    <w:rsid w:val="0027406A"/>
    <w:rsid w:val="002C42E1"/>
    <w:rsid w:val="002E01B3"/>
    <w:rsid w:val="002E7411"/>
    <w:rsid w:val="002F0426"/>
    <w:rsid w:val="00376665"/>
    <w:rsid w:val="00393DC8"/>
    <w:rsid w:val="003A47E0"/>
    <w:rsid w:val="003A7DEB"/>
    <w:rsid w:val="003C5E54"/>
    <w:rsid w:val="003D2F95"/>
    <w:rsid w:val="003E1AC2"/>
    <w:rsid w:val="004057F5"/>
    <w:rsid w:val="00413C3C"/>
    <w:rsid w:val="00447901"/>
    <w:rsid w:val="00483248"/>
    <w:rsid w:val="00487ED1"/>
    <w:rsid w:val="004A3A54"/>
    <w:rsid w:val="004B17D6"/>
    <w:rsid w:val="004B1F6B"/>
    <w:rsid w:val="00583EBE"/>
    <w:rsid w:val="00584FFB"/>
    <w:rsid w:val="005B2A30"/>
    <w:rsid w:val="005B41A6"/>
    <w:rsid w:val="005C6362"/>
    <w:rsid w:val="005D20A9"/>
    <w:rsid w:val="0061677A"/>
    <w:rsid w:val="006C4BE4"/>
    <w:rsid w:val="006F0851"/>
    <w:rsid w:val="00771387"/>
    <w:rsid w:val="00773CF3"/>
    <w:rsid w:val="00790A83"/>
    <w:rsid w:val="00795DAF"/>
    <w:rsid w:val="007B1ACE"/>
    <w:rsid w:val="007C3BF9"/>
    <w:rsid w:val="007D738D"/>
    <w:rsid w:val="00840FD2"/>
    <w:rsid w:val="0086467D"/>
    <w:rsid w:val="00884AB5"/>
    <w:rsid w:val="009070FD"/>
    <w:rsid w:val="009153CC"/>
    <w:rsid w:val="009A55EF"/>
    <w:rsid w:val="009D7F62"/>
    <w:rsid w:val="00A055E9"/>
    <w:rsid w:val="00A06297"/>
    <w:rsid w:val="00A167A7"/>
    <w:rsid w:val="00A83F94"/>
    <w:rsid w:val="00A84824"/>
    <w:rsid w:val="00A859F3"/>
    <w:rsid w:val="00A91CAD"/>
    <w:rsid w:val="00A93F62"/>
    <w:rsid w:val="00A959CE"/>
    <w:rsid w:val="00B0510D"/>
    <w:rsid w:val="00B40C7F"/>
    <w:rsid w:val="00B51203"/>
    <w:rsid w:val="00B7016E"/>
    <w:rsid w:val="00B76A58"/>
    <w:rsid w:val="00B808A7"/>
    <w:rsid w:val="00B85AB6"/>
    <w:rsid w:val="00BC068D"/>
    <w:rsid w:val="00C20B44"/>
    <w:rsid w:val="00C2587C"/>
    <w:rsid w:val="00C25C76"/>
    <w:rsid w:val="00C3142D"/>
    <w:rsid w:val="00C3319D"/>
    <w:rsid w:val="00C542A1"/>
    <w:rsid w:val="00C56012"/>
    <w:rsid w:val="00C945E4"/>
    <w:rsid w:val="00CB2C53"/>
    <w:rsid w:val="00CD13FE"/>
    <w:rsid w:val="00D04C62"/>
    <w:rsid w:val="00D424AF"/>
    <w:rsid w:val="00D46B7E"/>
    <w:rsid w:val="00D97A75"/>
    <w:rsid w:val="00DA2FFF"/>
    <w:rsid w:val="00DA4499"/>
    <w:rsid w:val="00DC2F73"/>
    <w:rsid w:val="00DF63F8"/>
    <w:rsid w:val="00E549A9"/>
    <w:rsid w:val="00E75355"/>
    <w:rsid w:val="00EA462F"/>
    <w:rsid w:val="00ED0EC9"/>
    <w:rsid w:val="00ED4A21"/>
    <w:rsid w:val="00F64723"/>
    <w:rsid w:val="00F66768"/>
    <w:rsid w:val="00F71D59"/>
    <w:rsid w:val="00FB3892"/>
    <w:rsid w:val="00FB3C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Accentuationlgr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lgr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Accentuationintense">
    <w:name w:val="Intense Emphasis"/>
    <w:basedOn w:val="Policepardfaut"/>
    <w:uiPriority w:val="21"/>
    <w:rsid w:val="005D20A9"/>
    <w:rPr>
      <w:i/>
      <w:iCs/>
      <w:color w:val="4F81BD" w:themeColor="accent1"/>
    </w:rPr>
  </w:style>
  <w:style w:type="paragraph" w:styleId="Paragraphedeliste">
    <w:name w:val="List Paragraph"/>
    <w:basedOn w:val="Normal"/>
    <w:uiPriority w:val="34"/>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rsid w:val="00BC068D"/>
    <w:pPr>
      <w:numPr>
        <w:numId w:val="4"/>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qFormat/>
    <w:rsid w:val="00BC068D"/>
    <w:pPr>
      <w:numPr>
        <w:numId w:val="5"/>
      </w:numPr>
      <w:tabs>
        <w:tab w:val="num" w:pos="360"/>
      </w:tabs>
    </w:pPr>
  </w:style>
  <w:style w:type="paragraph" w:customStyle="1" w:styleId="09-TexteLosangesBleus">
    <w:name w:val="09 - Texte Losanges Bleus"/>
    <w:basedOn w:val="Normal"/>
    <w:rsid w:val="00BC068D"/>
    <w:pPr>
      <w:numPr>
        <w:numId w:val="6"/>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semiHidden/>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B884A-47FE-4A88-A9B1-6DE29503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2</TotalTime>
  <Pages>7</Pages>
  <Words>2316</Words>
  <Characters>12738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4</cp:revision>
  <cp:lastPrinted>2016-08-19T14:39:00Z</cp:lastPrinted>
  <dcterms:created xsi:type="dcterms:W3CDTF">2025-11-03T16:21:00Z</dcterms:created>
  <dcterms:modified xsi:type="dcterms:W3CDTF">2026-01-05T10:42:00Z</dcterms:modified>
</cp:coreProperties>
</file>