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42" w:rsidRDefault="00C95D42" w:rsidP="006878EC">
      <w:pPr>
        <w:jc w:val="right"/>
        <w:rPr>
          <w:rFonts w:eastAsia="Times New Roman" w:cstheme="minorHAnsi"/>
          <w:b/>
          <w:bCs/>
          <w:color w:val="000000"/>
          <w:u w:val="single"/>
        </w:rPr>
      </w:pPr>
      <w:r w:rsidRPr="008018FC">
        <w:rPr>
          <w:noProof/>
        </w:rPr>
        <w:drawing>
          <wp:anchor distT="0" distB="0" distL="0" distR="0" simplePos="0" relativeHeight="251659264" behindDoc="0" locked="0" layoutInCell="1" allowOverlap="1" wp14:anchorId="24354565" wp14:editId="2AB3EAC4">
            <wp:simplePos x="0" y="0"/>
            <wp:positionH relativeFrom="page">
              <wp:posOffset>158750</wp:posOffset>
            </wp:positionH>
            <wp:positionV relativeFrom="paragraph">
              <wp:posOffset>-1905</wp:posOffset>
            </wp:positionV>
            <wp:extent cx="1962150" cy="1296100"/>
            <wp:effectExtent l="0" t="0" r="0" b="0"/>
            <wp:wrapNone/>
            <wp:docPr id="1" name="image1.jpeg" descr="20111212_CDG_LOGO 1 -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62150" cy="1296100"/>
                    </a:xfrm>
                    <a:prstGeom prst="rect">
                      <a:avLst/>
                    </a:prstGeom>
                  </pic:spPr>
                </pic:pic>
              </a:graphicData>
            </a:graphic>
            <wp14:sizeRelH relativeFrom="margin">
              <wp14:pctWidth>0</wp14:pctWidth>
            </wp14:sizeRelH>
            <wp14:sizeRelV relativeFrom="margin">
              <wp14:pctHeight>0</wp14:pctHeight>
            </wp14:sizeRelV>
          </wp:anchor>
        </w:drawing>
      </w:r>
    </w:p>
    <w:p w:rsidR="006878EC" w:rsidRDefault="006878EC" w:rsidP="006878EC">
      <w:pPr>
        <w:ind w:left="-426"/>
        <w:rPr>
          <w:rFonts w:eastAsia="Times New Roman" w:cstheme="minorHAnsi"/>
          <w:b/>
          <w:bCs/>
          <w:color w:val="000000"/>
          <w:u w:val="single"/>
        </w:rPr>
      </w:pPr>
    </w:p>
    <w:p w:rsidR="006878EC" w:rsidRPr="00D15E0C" w:rsidRDefault="006878EC" w:rsidP="006878EC">
      <w:pPr>
        <w:pBdr>
          <w:top w:val="double" w:sz="4" w:space="1" w:color="F2B200"/>
          <w:left w:val="double" w:sz="4" w:space="22" w:color="F2B200"/>
          <w:bottom w:val="double" w:sz="4" w:space="1" w:color="F2B200"/>
          <w:right w:val="double" w:sz="4" w:space="22" w:color="F2B200"/>
        </w:pBdr>
        <w:shd w:val="clear" w:color="auto" w:fill="71ABBA"/>
        <w:ind w:left="2977" w:right="-427"/>
        <w:jc w:val="center"/>
        <w:rPr>
          <w:b/>
          <w:color w:val="FFFFFF"/>
          <w:sz w:val="16"/>
          <w:szCs w:val="16"/>
        </w:rPr>
      </w:pPr>
    </w:p>
    <w:p w:rsidR="006878EC" w:rsidRPr="00D15E0C" w:rsidRDefault="006878EC" w:rsidP="006878EC">
      <w:pPr>
        <w:pBdr>
          <w:top w:val="double" w:sz="4" w:space="1" w:color="F2B200"/>
          <w:left w:val="double" w:sz="4" w:space="22" w:color="F2B200"/>
          <w:bottom w:val="double" w:sz="4" w:space="1" w:color="F2B200"/>
          <w:right w:val="double" w:sz="4" w:space="22" w:color="F2B200"/>
        </w:pBdr>
        <w:shd w:val="clear" w:color="auto" w:fill="71ABBA"/>
        <w:ind w:left="2977" w:right="-427"/>
        <w:jc w:val="center"/>
        <w:rPr>
          <w:b/>
          <w:color w:val="FFFFFF" w:themeColor="background1"/>
          <w:sz w:val="44"/>
          <w:szCs w:val="44"/>
        </w:rPr>
      </w:pPr>
      <w:bookmarkStart w:id="0" w:name="_GoBack"/>
      <w:bookmarkEnd w:id="0"/>
      <w:r w:rsidRPr="00D15E0C">
        <w:rPr>
          <w:b/>
          <w:color w:val="FFFFFF" w:themeColor="background1"/>
          <w:sz w:val="44"/>
          <w:szCs w:val="44"/>
        </w:rPr>
        <w:t>L’INTEGRATION DIRECTE</w:t>
      </w:r>
    </w:p>
    <w:p w:rsidR="006878EC" w:rsidRPr="00D15E0C" w:rsidRDefault="006878EC" w:rsidP="006878EC">
      <w:pPr>
        <w:pBdr>
          <w:top w:val="double" w:sz="4" w:space="1" w:color="F2B200"/>
          <w:left w:val="double" w:sz="4" w:space="22" w:color="F2B200"/>
          <w:bottom w:val="double" w:sz="4" w:space="1" w:color="F2B200"/>
          <w:right w:val="double" w:sz="4" w:space="22" w:color="F2B200"/>
        </w:pBdr>
        <w:shd w:val="clear" w:color="auto" w:fill="71ABBA"/>
        <w:ind w:left="2977" w:right="-427"/>
        <w:jc w:val="center"/>
        <w:rPr>
          <w:b/>
          <w:color w:val="FFFFFF"/>
          <w:sz w:val="16"/>
          <w:szCs w:val="16"/>
        </w:rPr>
      </w:pPr>
    </w:p>
    <w:p w:rsidR="006878EC" w:rsidRDefault="006878EC" w:rsidP="006878EC">
      <w:pPr>
        <w:ind w:left="-426"/>
      </w:pPr>
    </w:p>
    <w:p w:rsidR="00C95D42" w:rsidRDefault="00C95D42" w:rsidP="003B5EF4">
      <w:pPr>
        <w:rPr>
          <w:rFonts w:eastAsia="Times New Roman" w:cstheme="minorHAnsi"/>
          <w:b/>
          <w:bCs/>
          <w:color w:val="000000"/>
          <w:u w:val="single"/>
        </w:rPr>
      </w:pPr>
    </w:p>
    <w:p w:rsidR="003B5EF4" w:rsidRDefault="003B5EF4" w:rsidP="003B5EF4">
      <w:pPr>
        <w:rPr>
          <w:rFonts w:eastAsia="Times New Roman" w:cstheme="minorHAnsi"/>
          <w:b/>
          <w:bCs/>
          <w:color w:val="000000"/>
          <w:u w:val="single"/>
        </w:rPr>
      </w:pPr>
    </w:p>
    <w:p w:rsidR="004A314A" w:rsidRPr="004A314A" w:rsidRDefault="004A314A" w:rsidP="004A314A">
      <w:pPr>
        <w:jc w:val="both"/>
        <w:rPr>
          <w:rFonts w:eastAsia="Times New Roman" w:cstheme="minorHAnsi"/>
          <w:bCs/>
        </w:rPr>
      </w:pPr>
      <w:r w:rsidRPr="004A314A">
        <w:rPr>
          <w:rFonts w:cstheme="minorHAnsi"/>
          <w:color w:val="231F20"/>
        </w:rPr>
        <w:t>Les articles L.511-6 et L.513-8 du CGFP prévoient que l</w:t>
      </w:r>
      <w:r w:rsidRPr="004A314A">
        <w:rPr>
          <w:rFonts w:cstheme="minorHAnsi"/>
          <w:i/>
          <w:iCs/>
          <w:color w:val="231F20"/>
        </w:rPr>
        <w:t xml:space="preserve">e </w:t>
      </w:r>
      <w:r w:rsidRPr="004A314A">
        <w:rPr>
          <w:rFonts w:cstheme="minorHAnsi"/>
          <w:color w:val="231F20"/>
        </w:rPr>
        <w:t xml:space="preserve">détachement ou l’intégration directe s’eﬀectue </w:t>
      </w:r>
      <w:r w:rsidRPr="004A314A">
        <w:rPr>
          <w:rFonts w:cstheme="minorHAnsi"/>
          <w:b/>
          <w:bCs/>
          <w:color w:val="231F20"/>
        </w:rPr>
        <w:t>entre corps et cadres d’emplois appartenant à la même catégorie et de niveau comparable, apprécié au regard des conditions de recrutement ou du niveau des missions prévues par les statuts particuliers.</w:t>
      </w:r>
    </w:p>
    <w:p w:rsidR="004A314A" w:rsidRPr="00AC39C1" w:rsidRDefault="004A314A" w:rsidP="00AC39C1">
      <w:pPr>
        <w:spacing w:line="420" w:lineRule="atLeast"/>
        <w:jc w:val="both"/>
        <w:rPr>
          <w:rFonts w:eastAsia="Times New Roman" w:cstheme="minorHAnsi"/>
          <w:bCs/>
        </w:rPr>
      </w:pPr>
    </w:p>
    <w:p w:rsidR="001C51B8" w:rsidRPr="00F46419" w:rsidRDefault="009F3B95" w:rsidP="00F46419">
      <w:pPr>
        <w:outlineLvl w:val="1"/>
        <w:rPr>
          <w:rFonts w:eastAsia="Times New Roman" w:cstheme="minorHAnsi"/>
          <w:iCs/>
          <w:color w:val="0070C0"/>
          <w:sz w:val="40"/>
          <w:szCs w:val="40"/>
          <w:u w:val="single"/>
        </w:rPr>
      </w:pPr>
      <w:r w:rsidRPr="00F46419">
        <w:rPr>
          <w:rFonts w:eastAsia="Times New Roman" w:cstheme="minorHAnsi"/>
          <w:iCs/>
          <w:color w:val="0070C0"/>
          <w:sz w:val="40"/>
          <w:szCs w:val="40"/>
          <w:u w:val="single"/>
        </w:rPr>
        <w:t>Principes généraux</w:t>
      </w:r>
    </w:p>
    <w:p w:rsidR="009F3B95" w:rsidRDefault="009F3B95" w:rsidP="001C51B8">
      <w:pPr>
        <w:jc w:val="both"/>
        <w:outlineLvl w:val="1"/>
        <w:rPr>
          <w:rStyle w:val="fontstyle01"/>
          <w:rFonts w:asciiTheme="minorHAnsi" w:hAnsiTheme="minorHAnsi" w:cstheme="minorHAnsi"/>
          <w:sz w:val="24"/>
          <w:szCs w:val="24"/>
        </w:rPr>
      </w:pPr>
      <w:r w:rsidRPr="00AC39C1">
        <w:rPr>
          <w:rStyle w:val="fontstyle01"/>
          <w:rFonts w:asciiTheme="minorHAnsi" w:hAnsiTheme="minorHAnsi" w:cstheme="minorHAnsi"/>
          <w:sz w:val="24"/>
          <w:szCs w:val="24"/>
        </w:rPr>
        <w:t>L'intégration directe permet à un fonctionnaire titulaire de changer de corps ou de cadre d'emplois dans le cadre d'une mobilité et ce, sans période transitoire et sans détachement préalable.</w:t>
      </w:r>
    </w:p>
    <w:p w:rsidR="0022699E" w:rsidRDefault="0022699E" w:rsidP="001C51B8">
      <w:pPr>
        <w:jc w:val="both"/>
        <w:outlineLvl w:val="1"/>
        <w:rPr>
          <w:rStyle w:val="fontstyle01"/>
          <w:rFonts w:asciiTheme="minorHAnsi" w:hAnsiTheme="minorHAnsi" w:cstheme="minorHAnsi"/>
          <w:sz w:val="24"/>
          <w:szCs w:val="24"/>
        </w:rPr>
      </w:pPr>
    </w:p>
    <w:p w:rsidR="0022699E" w:rsidRDefault="0022699E" w:rsidP="001C51B8">
      <w:pPr>
        <w:jc w:val="both"/>
        <w:outlineLvl w:val="1"/>
        <w:rPr>
          <w:rStyle w:val="fontstyle01"/>
          <w:rFonts w:asciiTheme="minorHAnsi" w:hAnsiTheme="minorHAnsi" w:cstheme="minorHAnsi"/>
          <w:sz w:val="24"/>
          <w:szCs w:val="24"/>
        </w:rPr>
      </w:pPr>
    </w:p>
    <w:p w:rsidR="009F3B95" w:rsidRPr="001C51B8" w:rsidRDefault="00F46419" w:rsidP="001C51B8">
      <w:pPr>
        <w:spacing w:after="300"/>
        <w:jc w:val="both"/>
        <w:rPr>
          <w:rStyle w:val="fontstyle01"/>
          <w:rFonts w:asciiTheme="minorHAnsi" w:hAnsiTheme="minorHAnsi" w:cstheme="minorHAnsi"/>
          <w:b/>
          <w:sz w:val="24"/>
          <w:szCs w:val="24"/>
        </w:rPr>
      </w:pPr>
      <w:r w:rsidRPr="007D710B">
        <w:pict>
          <v:shape id="_x0000_i1033" type="#_x0000_t75" style="width:19.5pt;height:17pt;visibility:visible;mso-wrap-style:square">
            <v:imagedata r:id="rId8" o:title=""/>
          </v:shape>
        </w:pict>
      </w:r>
      <w:r>
        <w:t xml:space="preserve"> </w:t>
      </w:r>
      <w:r w:rsidR="009F3B95" w:rsidRPr="001C51B8">
        <w:rPr>
          <w:rStyle w:val="fontstyle01"/>
          <w:rFonts w:asciiTheme="minorHAnsi" w:hAnsiTheme="minorHAnsi" w:cstheme="minorHAnsi"/>
          <w:b/>
          <w:sz w:val="24"/>
          <w:szCs w:val="24"/>
        </w:rPr>
        <w:t>Comme pour le détachement, l’intégration directe ne concerne que les fonctionnaires titulaires : en sont donc exclus les fonctionnaires stagiaires et les agents contractuels.</w:t>
      </w:r>
    </w:p>
    <w:p w:rsidR="009F3B95" w:rsidRPr="00AC39C1" w:rsidRDefault="009F3B95" w:rsidP="001C51B8">
      <w:pPr>
        <w:spacing w:after="300"/>
        <w:jc w:val="both"/>
        <w:rPr>
          <w:rFonts w:cstheme="minorHAnsi"/>
        </w:rPr>
      </w:pPr>
      <w:r w:rsidRPr="00AC39C1">
        <w:rPr>
          <w:rStyle w:val="fontstyle01"/>
          <w:rFonts w:asciiTheme="minorHAnsi" w:hAnsiTheme="minorHAnsi" w:cstheme="minorHAnsi"/>
          <w:sz w:val="24"/>
          <w:szCs w:val="24"/>
        </w:rPr>
        <w:t>A l’instar encore du détachement, tous les corps et cadres d’emplois sont accessibles aux fonctionnaires civils par intégration directe, même si leurs statuts particuliers ne le précisent pas ou comportent des dispositions contraires.</w:t>
      </w:r>
      <w:r w:rsidRPr="00AC39C1">
        <w:rPr>
          <w:rFonts w:cstheme="minorHAnsi"/>
        </w:rPr>
        <w:t xml:space="preserve"> </w:t>
      </w:r>
    </w:p>
    <w:p w:rsidR="00C95D42" w:rsidRPr="00AC39C1" w:rsidRDefault="00C95D42" w:rsidP="001C51B8">
      <w:pPr>
        <w:spacing w:after="300"/>
        <w:jc w:val="both"/>
        <w:rPr>
          <w:rFonts w:eastAsia="Times New Roman" w:cstheme="minorHAnsi"/>
        </w:rPr>
      </w:pPr>
      <w:r w:rsidRPr="00AC39C1">
        <w:rPr>
          <w:rFonts w:eastAsia="Times New Roman" w:cstheme="minorHAnsi"/>
        </w:rPr>
        <w:t>Comme pour le détachement, l’intégration directe peut s’effectuer :</w:t>
      </w:r>
    </w:p>
    <w:p w:rsidR="00C95D42" w:rsidRPr="00AC39C1" w:rsidRDefault="00C95D42" w:rsidP="001C51B8">
      <w:pPr>
        <w:numPr>
          <w:ilvl w:val="0"/>
          <w:numId w:val="9"/>
        </w:numPr>
        <w:spacing w:before="150" w:after="150"/>
        <w:jc w:val="both"/>
        <w:rPr>
          <w:rFonts w:eastAsia="Times New Roman" w:cstheme="minorHAnsi"/>
        </w:rPr>
      </w:pPr>
      <w:r w:rsidRPr="00AC39C1">
        <w:rPr>
          <w:rFonts w:eastAsia="Times New Roman" w:cstheme="minorHAnsi"/>
        </w:rPr>
        <w:t>Au sein du même employeur public ;</w:t>
      </w:r>
    </w:p>
    <w:p w:rsidR="00C95D42" w:rsidRPr="00AC39C1" w:rsidRDefault="00C95D42" w:rsidP="001C51B8">
      <w:pPr>
        <w:numPr>
          <w:ilvl w:val="0"/>
          <w:numId w:val="9"/>
        </w:numPr>
        <w:spacing w:before="150" w:after="150"/>
        <w:jc w:val="both"/>
        <w:rPr>
          <w:rFonts w:eastAsia="Times New Roman" w:cstheme="minorHAnsi"/>
        </w:rPr>
      </w:pPr>
      <w:r w:rsidRPr="00AC39C1">
        <w:rPr>
          <w:rFonts w:eastAsia="Times New Roman" w:cstheme="minorHAnsi"/>
        </w:rPr>
        <w:t>Au sein de la fonction publique territoriale ;</w:t>
      </w:r>
    </w:p>
    <w:p w:rsidR="00C95D42" w:rsidRPr="00AC39C1" w:rsidRDefault="00C95D42" w:rsidP="001C51B8">
      <w:pPr>
        <w:numPr>
          <w:ilvl w:val="0"/>
          <w:numId w:val="9"/>
        </w:numPr>
        <w:spacing w:before="150" w:after="150"/>
        <w:jc w:val="both"/>
        <w:rPr>
          <w:rFonts w:eastAsia="Times New Roman" w:cstheme="minorHAnsi"/>
        </w:rPr>
      </w:pPr>
      <w:r w:rsidRPr="00AC39C1">
        <w:rPr>
          <w:rFonts w:eastAsia="Times New Roman" w:cstheme="minorHAnsi"/>
        </w:rPr>
        <w:t>D’une fonction publique à une autre.</w:t>
      </w:r>
    </w:p>
    <w:p w:rsidR="001C51B8" w:rsidRDefault="001C51B8" w:rsidP="001C51B8">
      <w:pPr>
        <w:spacing w:after="300"/>
        <w:jc w:val="both"/>
        <w:rPr>
          <w:rFonts w:eastAsia="Times New Roman" w:cstheme="minorHAnsi"/>
        </w:rPr>
      </w:pPr>
    </w:p>
    <w:p w:rsidR="001C51B8" w:rsidRDefault="00C95D42" w:rsidP="001C51B8">
      <w:pPr>
        <w:spacing w:after="300"/>
        <w:jc w:val="both"/>
        <w:rPr>
          <w:rFonts w:eastAsia="Times New Roman" w:cstheme="minorHAnsi"/>
        </w:rPr>
      </w:pPr>
      <w:r w:rsidRPr="00AC39C1">
        <w:rPr>
          <w:rFonts w:eastAsia="Times New Roman" w:cstheme="minorHAnsi"/>
        </w:rPr>
        <w:t xml:space="preserve">L’intégration directe s’effectue entre corps et cadres d’emplois appartenant à la même catégorie hiérarchique et de niveau comparable. Ce « niveau comparable » est apprécié au regard des </w:t>
      </w:r>
      <w:r w:rsidRPr="0071517C">
        <w:rPr>
          <w:rFonts w:eastAsia="Times New Roman" w:cstheme="minorHAnsi"/>
        </w:rPr>
        <w:t>conditions de recrutement ou du niveau des missions prévues par les statuts particuliers en question.</w:t>
      </w:r>
    </w:p>
    <w:p w:rsidR="001C51B8" w:rsidRDefault="001C51B8">
      <w:pPr>
        <w:rPr>
          <w:rFonts w:eastAsia="Times New Roman" w:cstheme="minorHAnsi"/>
        </w:rPr>
      </w:pPr>
      <w:r>
        <w:rPr>
          <w:rFonts w:eastAsia="Times New Roman" w:cstheme="minorHAnsi"/>
        </w:rPr>
        <w:br w:type="page"/>
      </w:r>
    </w:p>
    <w:p w:rsidR="00C95D42" w:rsidRPr="0071517C" w:rsidRDefault="00C95D42" w:rsidP="001C51B8">
      <w:pPr>
        <w:spacing w:after="300"/>
        <w:jc w:val="both"/>
        <w:rPr>
          <w:rFonts w:eastAsia="Times New Roman" w:cstheme="minorHAnsi"/>
        </w:rPr>
      </w:pPr>
    </w:p>
    <w:p w:rsidR="0071517C" w:rsidRPr="007B2C33" w:rsidRDefault="00AC39C1" w:rsidP="001C51B8">
      <w:pPr>
        <w:spacing w:after="300"/>
        <w:rPr>
          <w:rFonts w:cstheme="minorHAnsi"/>
          <w:color w:val="000000"/>
        </w:rPr>
      </w:pPr>
      <w:r w:rsidRPr="00F46419">
        <w:rPr>
          <w:rFonts w:cstheme="minorHAnsi"/>
          <w:bCs/>
          <w:color w:val="0070C0"/>
          <w:sz w:val="40"/>
          <w:szCs w:val="40"/>
          <w:u w:val="single"/>
        </w:rPr>
        <w:t>Les conditions de l’intégration directe</w:t>
      </w:r>
      <w:r w:rsidR="009F3B95" w:rsidRPr="009F3B95">
        <w:rPr>
          <w:rFonts w:ascii="Ebrima-Bold" w:hAnsi="Ebrima-Bold"/>
          <w:b/>
          <w:bCs/>
          <w:color w:val="329AAD"/>
          <w:sz w:val="28"/>
          <w:szCs w:val="28"/>
        </w:rPr>
        <w:br/>
      </w:r>
      <w:r w:rsidR="009F3B95" w:rsidRPr="007B2C33">
        <w:rPr>
          <w:rFonts w:cstheme="minorHAnsi"/>
          <w:color w:val="000000"/>
        </w:rPr>
        <w:t>Les conditions préalables à l’intégration directe sont les mêmes que pour le détachement, à savoir que cette dernière</w:t>
      </w:r>
      <w:r w:rsidRPr="007B2C33">
        <w:rPr>
          <w:rFonts w:cstheme="minorHAnsi"/>
          <w:color w:val="000000"/>
        </w:rPr>
        <w:t xml:space="preserve"> </w:t>
      </w:r>
      <w:r w:rsidR="009F3B95" w:rsidRPr="007B2C33">
        <w:rPr>
          <w:rFonts w:cstheme="minorHAnsi"/>
          <w:color w:val="000000"/>
        </w:rPr>
        <w:t>s’effectue entre corps et cadres d’emplois :</w:t>
      </w:r>
    </w:p>
    <w:p w:rsidR="0071517C" w:rsidRPr="007B2C33" w:rsidRDefault="009F3B95" w:rsidP="001C51B8">
      <w:pPr>
        <w:pStyle w:val="Paragraphedeliste"/>
        <w:numPr>
          <w:ilvl w:val="0"/>
          <w:numId w:val="7"/>
        </w:numPr>
        <w:ind w:left="714" w:hanging="357"/>
        <w:rPr>
          <w:rFonts w:eastAsia="Times New Roman" w:cstheme="minorHAnsi"/>
          <w:color w:val="242763"/>
        </w:rPr>
      </w:pPr>
      <w:r w:rsidRPr="007B2C33">
        <w:rPr>
          <w:rFonts w:cstheme="minorHAnsi"/>
          <w:color w:val="000000"/>
        </w:rPr>
        <w:t>appartenant à la même catégorie hiérarchique (A, B, C)</w:t>
      </w:r>
      <w:r w:rsidRPr="007B2C33">
        <w:rPr>
          <w:rFonts w:cstheme="minorHAnsi"/>
          <w:color w:val="000000"/>
        </w:rPr>
        <w:br/>
      </w:r>
      <w:r w:rsidR="0071517C" w:rsidRPr="007B2C33">
        <w:rPr>
          <w:rFonts w:cstheme="minorHAnsi"/>
          <w:b/>
          <w:bCs/>
          <w:color w:val="000000"/>
        </w:rPr>
        <w:t>ET,</w:t>
      </w:r>
    </w:p>
    <w:p w:rsidR="009F3B95" w:rsidRPr="004A314A" w:rsidRDefault="009F3B95" w:rsidP="001C51B8">
      <w:pPr>
        <w:pStyle w:val="Paragraphedeliste"/>
        <w:numPr>
          <w:ilvl w:val="0"/>
          <w:numId w:val="7"/>
        </w:numPr>
        <w:ind w:left="714" w:hanging="357"/>
        <w:rPr>
          <w:rFonts w:eastAsia="Times New Roman" w:cstheme="minorHAnsi"/>
          <w:color w:val="242763"/>
        </w:rPr>
      </w:pPr>
      <w:r w:rsidRPr="007B2C33">
        <w:rPr>
          <w:rFonts w:cstheme="minorHAnsi"/>
          <w:color w:val="000000"/>
        </w:rPr>
        <w:t>de niveau comparable.</w:t>
      </w:r>
    </w:p>
    <w:p w:rsidR="004A314A" w:rsidRPr="004A314A" w:rsidRDefault="004A314A" w:rsidP="004A314A">
      <w:pPr>
        <w:rPr>
          <w:rFonts w:eastAsia="Times New Roman" w:cstheme="minorHAnsi"/>
          <w:color w:val="242763"/>
        </w:rPr>
      </w:pPr>
    </w:p>
    <w:p w:rsidR="004A314A" w:rsidRPr="007B2C33" w:rsidRDefault="004A314A" w:rsidP="004A314A">
      <w:pPr>
        <w:rPr>
          <w:rFonts w:cstheme="minorHAnsi"/>
          <w:color w:val="000000"/>
        </w:rPr>
      </w:pPr>
      <w:r w:rsidRPr="007B2C33">
        <w:rPr>
          <w:rFonts w:cstheme="minorHAnsi"/>
          <w:color w:val="000000"/>
        </w:rPr>
        <w:t xml:space="preserve">Cette comparabilité est appréciée au regard : </w:t>
      </w:r>
    </w:p>
    <w:p w:rsidR="004A314A" w:rsidRPr="007B2C33" w:rsidRDefault="004A314A" w:rsidP="004A314A">
      <w:pPr>
        <w:rPr>
          <w:rFonts w:cstheme="minorHAnsi"/>
          <w:color w:val="000000"/>
        </w:rPr>
      </w:pPr>
    </w:p>
    <w:p w:rsidR="004A314A" w:rsidRPr="007B2C33" w:rsidRDefault="004A314A" w:rsidP="004A314A">
      <w:pPr>
        <w:pStyle w:val="Paragraphedeliste"/>
        <w:numPr>
          <w:ilvl w:val="0"/>
          <w:numId w:val="8"/>
        </w:numPr>
        <w:jc w:val="both"/>
        <w:rPr>
          <w:rFonts w:cstheme="minorHAnsi"/>
          <w:b/>
          <w:bCs/>
          <w:color w:val="000000"/>
        </w:rPr>
      </w:pPr>
      <w:r w:rsidRPr="007B2C33">
        <w:rPr>
          <w:rFonts w:cstheme="minorHAnsi"/>
          <w:color w:val="000000"/>
        </w:rPr>
        <w:t>des conditions de recrutement : niveau de qualification ou de formation requis pour l’accès au cadre d’emplois, mode de recrutement, vivier et conditions de recrutement par la voie de la promotion interne,</w:t>
      </w:r>
    </w:p>
    <w:p w:rsidR="004A314A" w:rsidRPr="007B2C33" w:rsidRDefault="004A314A" w:rsidP="004A314A">
      <w:pPr>
        <w:ind w:left="709"/>
        <w:jc w:val="both"/>
        <w:rPr>
          <w:rFonts w:cstheme="minorHAnsi"/>
          <w:b/>
          <w:bCs/>
          <w:color w:val="000000"/>
        </w:rPr>
      </w:pPr>
      <w:r w:rsidRPr="007B2C33">
        <w:rPr>
          <w:rFonts w:cstheme="minorHAnsi"/>
          <w:color w:val="FFDA11"/>
        </w:rPr>
        <w:t xml:space="preserve"> </w:t>
      </w:r>
      <w:r w:rsidRPr="007B2C33">
        <w:rPr>
          <w:rFonts w:cstheme="minorHAnsi"/>
          <w:b/>
          <w:bCs/>
          <w:color w:val="000000"/>
        </w:rPr>
        <w:t>OU,</w:t>
      </w:r>
    </w:p>
    <w:p w:rsidR="004A314A" w:rsidRPr="007B2C33" w:rsidRDefault="004A314A" w:rsidP="004A314A">
      <w:pPr>
        <w:pStyle w:val="Paragraphedeliste"/>
        <w:numPr>
          <w:ilvl w:val="0"/>
          <w:numId w:val="8"/>
        </w:numPr>
        <w:jc w:val="both"/>
        <w:rPr>
          <w:rFonts w:cstheme="minorHAnsi"/>
          <w:color w:val="000000"/>
        </w:rPr>
      </w:pPr>
      <w:r w:rsidRPr="007B2C33">
        <w:rPr>
          <w:rFonts w:cstheme="minorHAnsi"/>
          <w:color w:val="000000"/>
        </w:rPr>
        <w:t>du niveau des missions (définies par le statut particulier et non celles accomplies par un agent dans un poste donné) : caractéristiques générales, types de fonctions auxquelles elles donnent accès, types d’activités ou de responsabilités concernées (encadrement, gestion, expertise, exécution, etc.). Lorsque le statut particulier du cadre d’emplois d’accueil exige pour l’exercice des fonctions la détention d’un diplôme spécifique, l’agent ne peut y accéder qu’à condition d’être titulaire de celui-ci (exemples : médecin, infirmière, professeur de musique)</w:t>
      </w:r>
    </w:p>
    <w:p w:rsidR="009F3B95" w:rsidRPr="007B2C33" w:rsidRDefault="009F3B95" w:rsidP="001C51B8">
      <w:pPr>
        <w:spacing w:after="300"/>
        <w:rPr>
          <w:rFonts w:eastAsia="Times New Roman" w:cstheme="minorHAnsi"/>
          <w:color w:val="242763"/>
        </w:rPr>
      </w:pPr>
    </w:p>
    <w:p w:rsidR="00C95D42" w:rsidRPr="007B2C33" w:rsidRDefault="00C95D42" w:rsidP="001C51B8">
      <w:pPr>
        <w:spacing w:after="300"/>
        <w:jc w:val="both"/>
        <w:rPr>
          <w:rFonts w:eastAsia="Times New Roman" w:cstheme="minorHAnsi"/>
        </w:rPr>
      </w:pPr>
      <w:r w:rsidRPr="007B2C33">
        <w:rPr>
          <w:rFonts w:eastAsia="Times New Roman" w:cstheme="minorHAnsi"/>
        </w:rPr>
        <w:t>L’intégration directe est prononcée par l’administration d’accueil, après accord de l’administration d’origine et de l’intéressé, dans les mêmes conditions de classement que celles applicables en matière de détachement.</w:t>
      </w:r>
    </w:p>
    <w:p w:rsidR="006878EC" w:rsidRPr="007B2C33" w:rsidRDefault="006878EC" w:rsidP="006878EC">
      <w:pPr>
        <w:jc w:val="both"/>
        <w:rPr>
          <w:rStyle w:val="fontstyle01"/>
          <w:rFonts w:asciiTheme="minorHAnsi" w:hAnsiTheme="minorHAnsi" w:cstheme="minorHAnsi"/>
          <w:sz w:val="24"/>
          <w:szCs w:val="24"/>
        </w:rPr>
      </w:pPr>
      <w:r>
        <w:rPr>
          <w:rFonts w:ascii="Ebrima" w:hAnsi="Ebrima"/>
          <w:noProof/>
          <w:color w:val="000000"/>
          <w:sz w:val="20"/>
          <w:szCs w:val="20"/>
        </w:rPr>
        <w:drawing>
          <wp:inline distT="0" distB="0" distL="0" distR="0">
            <wp:extent cx="222250" cy="222250"/>
            <wp:effectExtent l="0" t="0" r="635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inline>
        </w:drawing>
      </w:r>
      <w:r w:rsidRPr="006878EC">
        <w:rPr>
          <w:rStyle w:val="fontstyle01"/>
          <w:rFonts w:asciiTheme="minorHAnsi" w:hAnsiTheme="minorHAnsi" w:cstheme="minorHAnsi"/>
          <w:sz w:val="24"/>
          <w:szCs w:val="24"/>
        </w:rPr>
        <w:t xml:space="preserve"> </w:t>
      </w:r>
      <w:r w:rsidRPr="007B2C33">
        <w:rPr>
          <w:rStyle w:val="fontstyle01"/>
          <w:rFonts w:asciiTheme="minorHAnsi" w:hAnsiTheme="minorHAnsi" w:cstheme="minorHAnsi"/>
          <w:sz w:val="24"/>
          <w:szCs w:val="24"/>
        </w:rPr>
        <w:t>L'intégration directe d'un fonctionnaire dans un corps ou cadre d'emplois dont les conditions de recrutement sont moins élevées ou moins restrictives que celles de son poste d'origine est possible, à sa demande ou avec son accord (par exemple, agent d'un corps recrutant à bac + 5 intégré dans un corps recrutant à bac +3)</w:t>
      </w:r>
    </w:p>
    <w:p w:rsidR="006878EC" w:rsidRDefault="006878EC" w:rsidP="003B1971">
      <w:pPr>
        <w:rPr>
          <w:rStyle w:val="fontstyle01"/>
        </w:rPr>
      </w:pPr>
    </w:p>
    <w:p w:rsidR="006878EC" w:rsidRDefault="006878EC" w:rsidP="003B1971">
      <w:pPr>
        <w:rPr>
          <w:rStyle w:val="fontstyle01"/>
        </w:rPr>
      </w:pPr>
    </w:p>
    <w:p w:rsidR="006878EC" w:rsidRDefault="006878EC">
      <w:pPr>
        <w:rPr>
          <w:rStyle w:val="fontstyle01"/>
        </w:rPr>
      </w:pPr>
      <w:r>
        <w:rPr>
          <w:rStyle w:val="fontstyle01"/>
        </w:rPr>
        <w:br w:type="page"/>
      </w:r>
    </w:p>
    <w:p w:rsidR="00B369B3" w:rsidRDefault="00B369B3">
      <w:pPr>
        <w:rPr>
          <w:rStyle w:val="fontstyle01"/>
        </w:rPr>
      </w:pPr>
    </w:p>
    <w:p w:rsidR="009F3B95" w:rsidRDefault="009F3B95" w:rsidP="003B1971">
      <w:pPr>
        <w:rPr>
          <w:rStyle w:val="fontstyle01"/>
        </w:rPr>
      </w:pPr>
    </w:p>
    <w:p w:rsidR="00B369B3" w:rsidRPr="00F46419" w:rsidRDefault="00B369B3" w:rsidP="003B1971">
      <w:pPr>
        <w:rPr>
          <w:rFonts w:cstheme="minorHAnsi"/>
          <w:bCs/>
          <w:color w:val="0070C0"/>
          <w:sz w:val="40"/>
          <w:szCs w:val="40"/>
          <w:u w:val="single"/>
        </w:rPr>
      </w:pPr>
      <w:r w:rsidRPr="00F46419">
        <w:rPr>
          <w:rFonts w:cstheme="minorHAnsi"/>
          <w:bCs/>
          <w:color w:val="0070C0"/>
          <w:sz w:val="40"/>
          <w:szCs w:val="40"/>
          <w:u w:val="single"/>
        </w:rPr>
        <w:t>La procédure d’intégration directe</w:t>
      </w:r>
    </w:p>
    <w:p w:rsidR="00F46419" w:rsidRDefault="00F46419" w:rsidP="001C51B8">
      <w:pPr>
        <w:jc w:val="both"/>
        <w:rPr>
          <w:rFonts w:cstheme="minorHAnsi"/>
          <w:b/>
          <w:bCs/>
          <w:color w:val="514996"/>
        </w:rPr>
      </w:pPr>
    </w:p>
    <w:p w:rsidR="00B369B3" w:rsidRDefault="00F46419" w:rsidP="001C51B8">
      <w:pPr>
        <w:jc w:val="both"/>
        <w:rPr>
          <w:rFonts w:cstheme="minorHAnsi"/>
          <w:b/>
          <w:bCs/>
          <w:color w:val="514996"/>
        </w:rPr>
      </w:pPr>
      <w:r>
        <w:rPr>
          <w:rFonts w:cstheme="minorHAnsi"/>
          <w:b/>
          <w:bCs/>
          <w:color w:val="514996"/>
        </w:rPr>
        <w:sym w:font="Wingdings" w:char="F08C"/>
      </w:r>
      <w:r>
        <w:rPr>
          <w:rFonts w:cstheme="minorHAnsi"/>
          <w:b/>
          <w:bCs/>
          <w:color w:val="514996"/>
        </w:rPr>
        <w:t xml:space="preserve"> </w:t>
      </w:r>
      <w:r w:rsidR="009F3B95" w:rsidRPr="00B369B3">
        <w:rPr>
          <w:rFonts w:cstheme="minorHAnsi"/>
          <w:b/>
          <w:bCs/>
          <w:color w:val="514996"/>
        </w:rPr>
        <w:t>L’existence d’un emploi vacant</w:t>
      </w:r>
    </w:p>
    <w:p w:rsidR="00B369B3" w:rsidRDefault="009F3B95" w:rsidP="001C51B8">
      <w:pPr>
        <w:jc w:val="both"/>
        <w:rPr>
          <w:rFonts w:cstheme="minorHAnsi"/>
          <w:color w:val="000000"/>
        </w:rPr>
      </w:pPr>
      <w:r w:rsidRPr="00B369B3">
        <w:rPr>
          <w:rFonts w:cstheme="minorHAnsi"/>
          <w:color w:val="000000"/>
        </w:rPr>
        <w:t>Comme pour la mutation, l’intégration directe ne peut intervenir que pour pourvoir un emploi vacant au tableau des</w:t>
      </w:r>
      <w:r w:rsidR="00B369B3">
        <w:rPr>
          <w:rFonts w:cstheme="minorHAnsi"/>
          <w:color w:val="000000"/>
        </w:rPr>
        <w:t xml:space="preserve"> </w:t>
      </w:r>
      <w:r w:rsidRPr="00B369B3">
        <w:rPr>
          <w:rFonts w:cstheme="minorHAnsi"/>
          <w:color w:val="000000"/>
        </w:rPr>
        <w:t>emplois de la collectivité.</w:t>
      </w:r>
      <w:r w:rsidR="00B369B3">
        <w:rPr>
          <w:rFonts w:cstheme="minorHAnsi"/>
          <w:color w:val="000000"/>
        </w:rPr>
        <w:t xml:space="preserve"> </w:t>
      </w:r>
      <w:r w:rsidRPr="00B369B3">
        <w:rPr>
          <w:rFonts w:cstheme="minorHAnsi"/>
          <w:color w:val="000000"/>
        </w:rPr>
        <w:t>Il convient donc, le cas échéant, de le créer par délibération et d’en faire la déclaration auprès du Centre de gestion,</w:t>
      </w:r>
      <w:r w:rsidR="00B369B3">
        <w:rPr>
          <w:rFonts w:cstheme="minorHAnsi"/>
          <w:color w:val="000000"/>
        </w:rPr>
        <w:t xml:space="preserve"> </w:t>
      </w:r>
      <w:r w:rsidRPr="00B369B3">
        <w:rPr>
          <w:rFonts w:cstheme="minorHAnsi"/>
          <w:color w:val="000000"/>
        </w:rPr>
        <w:t>préalablement à toute nomination.</w:t>
      </w:r>
    </w:p>
    <w:p w:rsidR="00B369B3" w:rsidRDefault="00B369B3" w:rsidP="001C51B8">
      <w:pPr>
        <w:rPr>
          <w:rFonts w:cstheme="minorHAnsi"/>
          <w:color w:val="000000"/>
        </w:rPr>
      </w:pPr>
    </w:p>
    <w:p w:rsidR="00B369B3" w:rsidRDefault="00F46419" w:rsidP="001C51B8">
      <w:pPr>
        <w:rPr>
          <w:rFonts w:cstheme="minorHAnsi"/>
          <w:color w:val="000000"/>
        </w:rPr>
      </w:pPr>
      <w:r>
        <w:rPr>
          <w:rFonts w:cstheme="minorHAnsi"/>
          <w:b/>
          <w:bCs/>
          <w:color w:val="514996"/>
        </w:rPr>
        <w:sym w:font="Wingdings" w:char="F08D"/>
      </w:r>
      <w:r>
        <w:rPr>
          <w:rFonts w:cstheme="minorHAnsi"/>
          <w:b/>
          <w:bCs/>
          <w:color w:val="514996"/>
        </w:rPr>
        <w:t xml:space="preserve"> </w:t>
      </w:r>
      <w:r w:rsidR="00B369B3">
        <w:rPr>
          <w:rFonts w:cstheme="minorHAnsi"/>
          <w:b/>
          <w:bCs/>
          <w:color w:val="514996"/>
        </w:rPr>
        <w:t>L</w:t>
      </w:r>
      <w:r w:rsidR="009F3B95" w:rsidRPr="00B369B3">
        <w:rPr>
          <w:rFonts w:cstheme="minorHAnsi"/>
          <w:b/>
          <w:bCs/>
          <w:color w:val="514996"/>
        </w:rPr>
        <w:t>a candidature de l’agent</w:t>
      </w:r>
      <w:r w:rsidR="009F3B95" w:rsidRPr="00B369B3">
        <w:rPr>
          <w:rFonts w:cstheme="minorHAnsi"/>
          <w:b/>
          <w:bCs/>
          <w:color w:val="514996"/>
        </w:rPr>
        <w:br/>
      </w:r>
      <w:r w:rsidR="009F3B95" w:rsidRPr="00B369B3">
        <w:rPr>
          <w:rFonts w:cstheme="minorHAnsi"/>
          <w:color w:val="000000"/>
        </w:rPr>
        <w:t>L’agent intéressé par la vacance d’emploi dépose sa candidature de manière classique.</w:t>
      </w:r>
    </w:p>
    <w:p w:rsidR="005A4834" w:rsidRDefault="005A4834" w:rsidP="001C51B8">
      <w:pPr>
        <w:jc w:val="both"/>
        <w:rPr>
          <w:rFonts w:cstheme="minorHAnsi"/>
          <w:b/>
          <w:bCs/>
          <w:color w:val="514996"/>
        </w:rPr>
      </w:pPr>
    </w:p>
    <w:p w:rsidR="00B369B3" w:rsidRDefault="00F46419" w:rsidP="001C51B8">
      <w:pPr>
        <w:jc w:val="both"/>
        <w:rPr>
          <w:rFonts w:cstheme="minorHAnsi"/>
          <w:b/>
          <w:bCs/>
          <w:color w:val="514996"/>
        </w:rPr>
      </w:pPr>
      <w:r>
        <w:rPr>
          <w:rFonts w:cstheme="minorHAnsi"/>
          <w:b/>
          <w:bCs/>
          <w:color w:val="514996"/>
        </w:rPr>
        <w:sym w:font="Wingdings" w:char="F08E"/>
      </w:r>
      <w:r>
        <w:rPr>
          <w:rFonts w:cstheme="minorHAnsi"/>
          <w:b/>
          <w:bCs/>
          <w:color w:val="514996"/>
        </w:rPr>
        <w:t xml:space="preserve"> </w:t>
      </w:r>
      <w:r w:rsidR="00B369B3">
        <w:rPr>
          <w:rFonts w:cstheme="minorHAnsi"/>
          <w:b/>
          <w:bCs/>
          <w:color w:val="514996"/>
        </w:rPr>
        <w:t>L</w:t>
      </w:r>
      <w:r w:rsidR="009F3B95" w:rsidRPr="00B369B3">
        <w:rPr>
          <w:rFonts w:cstheme="minorHAnsi"/>
          <w:b/>
          <w:bCs/>
          <w:color w:val="514996"/>
        </w:rPr>
        <w:t>a décision de recrutement</w:t>
      </w:r>
    </w:p>
    <w:p w:rsidR="00B369B3" w:rsidRDefault="009F3B95" w:rsidP="001C51B8">
      <w:pPr>
        <w:jc w:val="both"/>
        <w:rPr>
          <w:rFonts w:cstheme="minorHAnsi"/>
          <w:color w:val="000000"/>
        </w:rPr>
      </w:pPr>
      <w:r w:rsidRPr="00B369B3">
        <w:rPr>
          <w:rFonts w:cstheme="minorHAnsi"/>
          <w:color w:val="000000"/>
        </w:rPr>
        <w:t>Après avoir vérifié que l’agent retenu remplit les conditions de l’intégration directe, l’administration d’accueil lui</w:t>
      </w:r>
      <w:r w:rsidR="00B369B3">
        <w:rPr>
          <w:rFonts w:cstheme="minorHAnsi"/>
          <w:color w:val="000000"/>
        </w:rPr>
        <w:t xml:space="preserve"> </w:t>
      </w:r>
      <w:r w:rsidRPr="00B369B3">
        <w:rPr>
          <w:rFonts w:cstheme="minorHAnsi"/>
          <w:color w:val="000000"/>
        </w:rPr>
        <w:t>notifie que sa candidature au titre de l’intégration directe est retenue.</w:t>
      </w:r>
    </w:p>
    <w:p w:rsidR="00B369B3" w:rsidRDefault="00B369B3" w:rsidP="001C51B8">
      <w:pPr>
        <w:jc w:val="both"/>
        <w:rPr>
          <w:rFonts w:cstheme="minorHAnsi"/>
          <w:color w:val="000000"/>
        </w:rPr>
      </w:pPr>
    </w:p>
    <w:p w:rsidR="00B369B3" w:rsidRDefault="00F46419" w:rsidP="001C51B8">
      <w:pPr>
        <w:jc w:val="both"/>
        <w:rPr>
          <w:rFonts w:cstheme="minorHAnsi"/>
          <w:b/>
          <w:bCs/>
          <w:color w:val="514996"/>
        </w:rPr>
      </w:pPr>
      <w:r>
        <w:rPr>
          <w:rFonts w:cstheme="minorHAnsi"/>
          <w:b/>
          <w:bCs/>
          <w:color w:val="514996"/>
        </w:rPr>
        <w:sym w:font="Wingdings" w:char="F08F"/>
      </w:r>
      <w:r>
        <w:rPr>
          <w:rFonts w:cstheme="minorHAnsi"/>
          <w:b/>
          <w:bCs/>
          <w:color w:val="514996"/>
        </w:rPr>
        <w:t xml:space="preserve"> </w:t>
      </w:r>
      <w:r w:rsidR="009F3B95" w:rsidRPr="00B369B3">
        <w:rPr>
          <w:rFonts w:cstheme="minorHAnsi"/>
          <w:b/>
          <w:bCs/>
          <w:color w:val="514996"/>
        </w:rPr>
        <w:t>La demande de l’agent</w:t>
      </w:r>
    </w:p>
    <w:p w:rsidR="009F3B95" w:rsidRPr="00B369B3" w:rsidRDefault="009F3B95" w:rsidP="001C51B8">
      <w:pPr>
        <w:jc w:val="both"/>
        <w:rPr>
          <w:rFonts w:cstheme="minorHAnsi"/>
          <w:color w:val="000000"/>
        </w:rPr>
      </w:pPr>
      <w:r w:rsidRPr="00B369B3">
        <w:rPr>
          <w:rFonts w:cstheme="minorHAnsi"/>
          <w:color w:val="000000"/>
        </w:rPr>
        <w:t>L’intégration directe nécessite une demande de l’agent auprès de son administration d’origine.</w:t>
      </w:r>
    </w:p>
    <w:p w:rsidR="009F3B95" w:rsidRPr="00B369B3" w:rsidRDefault="009F3B95" w:rsidP="001C51B8">
      <w:pPr>
        <w:rPr>
          <w:rFonts w:cstheme="minorHAnsi"/>
          <w:color w:val="000000"/>
        </w:rPr>
      </w:pPr>
    </w:p>
    <w:p w:rsidR="00B369B3" w:rsidRDefault="00F46419" w:rsidP="001C51B8">
      <w:pPr>
        <w:jc w:val="both"/>
        <w:rPr>
          <w:rFonts w:cstheme="minorHAnsi"/>
          <w:b/>
          <w:bCs/>
          <w:color w:val="514996"/>
        </w:rPr>
      </w:pPr>
      <w:r>
        <w:rPr>
          <w:rFonts w:cstheme="minorHAnsi"/>
          <w:b/>
          <w:bCs/>
          <w:color w:val="514996"/>
        </w:rPr>
        <w:sym w:font="Wingdings" w:char="F090"/>
      </w:r>
      <w:r>
        <w:rPr>
          <w:rFonts w:cstheme="minorHAnsi"/>
          <w:b/>
          <w:bCs/>
          <w:color w:val="514996"/>
        </w:rPr>
        <w:t xml:space="preserve"> </w:t>
      </w:r>
      <w:r w:rsidR="009F3B95" w:rsidRPr="00B369B3">
        <w:rPr>
          <w:rFonts w:cstheme="minorHAnsi"/>
          <w:b/>
          <w:bCs/>
          <w:color w:val="514996"/>
        </w:rPr>
        <w:t>L’arrêté de nomination par intégration directe</w:t>
      </w:r>
    </w:p>
    <w:p w:rsidR="00B369B3" w:rsidRDefault="009F3B95" w:rsidP="001C51B8">
      <w:pPr>
        <w:jc w:val="both"/>
        <w:rPr>
          <w:rFonts w:cstheme="minorHAnsi"/>
          <w:color w:val="000000"/>
        </w:rPr>
      </w:pPr>
      <w:r w:rsidRPr="00B369B3">
        <w:rPr>
          <w:rFonts w:cstheme="minorHAnsi"/>
          <w:color w:val="000000"/>
        </w:rPr>
        <w:t>L’administration d’accueil prend un arrêté de nomination par intégration directe.</w:t>
      </w:r>
    </w:p>
    <w:p w:rsidR="00B369B3" w:rsidRDefault="009F3B95" w:rsidP="001C51B8">
      <w:pPr>
        <w:jc w:val="both"/>
        <w:rPr>
          <w:rFonts w:cstheme="minorHAnsi"/>
          <w:color w:val="000000"/>
        </w:rPr>
      </w:pPr>
      <w:r w:rsidRPr="00B369B3">
        <w:rPr>
          <w:rFonts w:cstheme="minorHAnsi"/>
          <w:color w:val="000000"/>
        </w:rPr>
        <w:t>L’agent est classé selon les conditions prévues en cas de détachement.</w:t>
      </w:r>
    </w:p>
    <w:p w:rsidR="005A4834" w:rsidRDefault="005A4834" w:rsidP="001C51B8">
      <w:pPr>
        <w:jc w:val="both"/>
        <w:rPr>
          <w:rFonts w:cstheme="minorHAnsi"/>
          <w:color w:val="000000"/>
        </w:rPr>
      </w:pPr>
    </w:p>
    <w:p w:rsidR="005A4834" w:rsidRDefault="005A4834" w:rsidP="001C51B8">
      <w:pPr>
        <w:jc w:val="both"/>
        <w:rPr>
          <w:rFonts w:cstheme="minorHAnsi"/>
          <w:color w:val="000000"/>
        </w:rPr>
      </w:pPr>
    </w:p>
    <w:p w:rsidR="009F3B95" w:rsidRPr="00B369B3" w:rsidRDefault="009F3B95" w:rsidP="001C51B8">
      <w:pPr>
        <w:jc w:val="both"/>
        <w:rPr>
          <w:rFonts w:cstheme="minorHAnsi"/>
          <w:color w:val="000000"/>
        </w:rPr>
      </w:pPr>
      <w:r w:rsidRPr="00B369B3">
        <w:rPr>
          <w:rFonts w:cstheme="minorHAnsi"/>
          <w:color w:val="000000"/>
        </w:rPr>
        <w:t xml:space="preserve">Lorsque l’intégration directe est prononcée dans un cadre d'emplois, elle est prononcée à </w:t>
      </w:r>
      <w:r w:rsidRPr="00B369B3">
        <w:rPr>
          <w:rFonts w:cstheme="minorHAnsi"/>
          <w:b/>
          <w:bCs/>
          <w:color w:val="000000"/>
        </w:rPr>
        <w:t>équivalence de grade et</w:t>
      </w:r>
      <w:r w:rsidR="00B369B3">
        <w:rPr>
          <w:rFonts w:cstheme="minorHAnsi"/>
          <w:b/>
          <w:bCs/>
          <w:color w:val="000000"/>
        </w:rPr>
        <w:t xml:space="preserve"> </w:t>
      </w:r>
      <w:r w:rsidRPr="00B369B3">
        <w:rPr>
          <w:rFonts w:cstheme="minorHAnsi"/>
          <w:b/>
          <w:bCs/>
          <w:color w:val="000000"/>
        </w:rPr>
        <w:t>à l'échelon comportant un indice égal ou, à défaut, immédiatement supérieur à celui dont l'intéressé bénéficie</w:t>
      </w:r>
      <w:r w:rsidR="00B369B3">
        <w:rPr>
          <w:rFonts w:cstheme="minorHAnsi"/>
          <w:b/>
          <w:bCs/>
          <w:color w:val="000000"/>
        </w:rPr>
        <w:t xml:space="preserve"> </w:t>
      </w:r>
      <w:r w:rsidRPr="00B369B3">
        <w:rPr>
          <w:rFonts w:cstheme="minorHAnsi"/>
          <w:b/>
          <w:bCs/>
          <w:color w:val="000000"/>
        </w:rPr>
        <w:t>dans son grade d'origine</w:t>
      </w:r>
      <w:r w:rsidRPr="00B369B3">
        <w:rPr>
          <w:rFonts w:cstheme="minorHAnsi"/>
          <w:color w:val="000000"/>
        </w:rPr>
        <w:t>. Lorsque le cadre d'emplois d’accueil ne dispose pas d'un grade équivalent à celui détenu</w:t>
      </w:r>
      <w:r w:rsidR="00B369B3">
        <w:rPr>
          <w:rFonts w:cstheme="minorHAnsi"/>
          <w:color w:val="000000"/>
        </w:rPr>
        <w:t xml:space="preserve"> </w:t>
      </w:r>
      <w:r w:rsidRPr="00B369B3">
        <w:rPr>
          <w:rFonts w:cstheme="minorHAnsi"/>
          <w:color w:val="000000"/>
        </w:rPr>
        <w:t>dans le corps ou cadre d'emplois d'origine, il est classé dans le grade dont l'indice sommital est le plus proche de</w:t>
      </w:r>
      <w:r w:rsidR="00B369B3">
        <w:rPr>
          <w:rFonts w:cstheme="minorHAnsi"/>
          <w:color w:val="000000"/>
        </w:rPr>
        <w:t xml:space="preserve"> </w:t>
      </w:r>
      <w:r w:rsidRPr="00B369B3">
        <w:rPr>
          <w:rFonts w:cstheme="minorHAnsi"/>
          <w:color w:val="000000"/>
        </w:rPr>
        <w:t>l'indice sommital du grade d'origine et à l'échelon comportant un indice égal ou, à défaut, immédiatement supérieur</w:t>
      </w:r>
      <w:r w:rsidR="00B369B3">
        <w:rPr>
          <w:rFonts w:cstheme="minorHAnsi"/>
          <w:color w:val="000000"/>
        </w:rPr>
        <w:t xml:space="preserve"> </w:t>
      </w:r>
      <w:r w:rsidRPr="00B369B3">
        <w:rPr>
          <w:rFonts w:cstheme="minorHAnsi"/>
          <w:color w:val="000000"/>
        </w:rPr>
        <w:t>à celui qu'il détenait dans son grade d'origine.</w:t>
      </w:r>
    </w:p>
    <w:p w:rsidR="009F3B95" w:rsidRPr="00B369B3" w:rsidRDefault="009F3B95" w:rsidP="001C51B8">
      <w:pPr>
        <w:rPr>
          <w:rFonts w:cstheme="minorHAnsi"/>
          <w:color w:val="000000"/>
        </w:rPr>
      </w:pPr>
    </w:p>
    <w:p w:rsidR="009F3B95" w:rsidRPr="00B369B3" w:rsidRDefault="009F3B95" w:rsidP="001C51B8">
      <w:pPr>
        <w:rPr>
          <w:rFonts w:cstheme="minorHAnsi"/>
          <w:color w:val="000000"/>
        </w:rPr>
      </w:pPr>
    </w:p>
    <w:p w:rsidR="00B369B3" w:rsidRDefault="009F3B95" w:rsidP="001C51B8">
      <w:pPr>
        <w:jc w:val="both"/>
        <w:rPr>
          <w:rFonts w:cstheme="minorHAnsi"/>
          <w:color w:val="000000"/>
        </w:rPr>
      </w:pPr>
      <w:r w:rsidRPr="00B369B3">
        <w:rPr>
          <w:rFonts w:cstheme="minorHAnsi"/>
          <w:color w:val="000000"/>
        </w:rPr>
        <w:t xml:space="preserve">Les </w:t>
      </w:r>
      <w:r w:rsidRPr="00B369B3">
        <w:rPr>
          <w:rFonts w:cstheme="minorHAnsi"/>
          <w:b/>
          <w:bCs/>
          <w:color w:val="000000"/>
        </w:rPr>
        <w:t xml:space="preserve">services antérieurs </w:t>
      </w:r>
      <w:r w:rsidRPr="00B369B3">
        <w:rPr>
          <w:rFonts w:cstheme="minorHAnsi"/>
          <w:color w:val="000000"/>
        </w:rPr>
        <w:t>accomplis dans le corps, cadre d’emplois ou emploi d’origine sont assimilés à des services</w:t>
      </w:r>
      <w:r w:rsidR="00B369B3">
        <w:rPr>
          <w:rFonts w:cstheme="minorHAnsi"/>
          <w:color w:val="000000"/>
        </w:rPr>
        <w:t xml:space="preserve"> </w:t>
      </w:r>
      <w:r w:rsidRPr="00B369B3">
        <w:rPr>
          <w:rFonts w:cstheme="minorHAnsi"/>
          <w:color w:val="000000"/>
        </w:rPr>
        <w:t>accomplis dans le cadre d’emplois d’accueil.</w:t>
      </w:r>
    </w:p>
    <w:p w:rsidR="00B369B3" w:rsidRDefault="00B369B3" w:rsidP="001C51B8">
      <w:pPr>
        <w:jc w:val="both"/>
        <w:rPr>
          <w:rFonts w:cstheme="minorHAnsi"/>
          <w:color w:val="000000"/>
        </w:rPr>
      </w:pPr>
    </w:p>
    <w:p w:rsidR="00B369B3" w:rsidRDefault="009F3B95" w:rsidP="001C51B8">
      <w:pPr>
        <w:jc w:val="both"/>
        <w:rPr>
          <w:rFonts w:cstheme="minorHAnsi"/>
          <w:color w:val="000000"/>
        </w:rPr>
      </w:pPr>
      <w:r w:rsidRPr="00B369B3">
        <w:rPr>
          <w:rFonts w:cstheme="minorHAnsi"/>
          <w:color w:val="000000"/>
        </w:rPr>
        <w:t>Comme en matière de mutation ou de détachement, et dans la mesure compatible avec le bon fonctionnement du</w:t>
      </w:r>
      <w:r w:rsidR="00B369B3">
        <w:rPr>
          <w:rFonts w:cstheme="minorHAnsi"/>
          <w:color w:val="000000"/>
        </w:rPr>
        <w:t xml:space="preserve"> </w:t>
      </w:r>
      <w:r w:rsidRPr="00B369B3">
        <w:rPr>
          <w:rFonts w:cstheme="minorHAnsi"/>
          <w:color w:val="000000"/>
        </w:rPr>
        <w:t xml:space="preserve">service, ont </w:t>
      </w:r>
      <w:r w:rsidRPr="00B369B3">
        <w:rPr>
          <w:rFonts w:cstheme="minorHAnsi"/>
          <w:b/>
          <w:bCs/>
          <w:color w:val="000000"/>
        </w:rPr>
        <w:t xml:space="preserve">priorité </w:t>
      </w:r>
      <w:r w:rsidRPr="00B369B3">
        <w:rPr>
          <w:rFonts w:cstheme="minorHAnsi"/>
          <w:color w:val="000000"/>
        </w:rPr>
        <w:t>pour bénéficier de l'intégration directe :</w:t>
      </w:r>
    </w:p>
    <w:p w:rsidR="00B369B3" w:rsidRPr="005A4834" w:rsidRDefault="009F3B95" w:rsidP="005A4834">
      <w:pPr>
        <w:pStyle w:val="Paragraphedeliste"/>
        <w:numPr>
          <w:ilvl w:val="0"/>
          <w:numId w:val="10"/>
        </w:numPr>
        <w:jc w:val="both"/>
        <w:rPr>
          <w:rFonts w:cstheme="minorHAnsi"/>
          <w:color w:val="000000"/>
        </w:rPr>
      </w:pPr>
      <w:r w:rsidRPr="005A4834">
        <w:rPr>
          <w:rFonts w:cstheme="minorHAnsi"/>
          <w:color w:val="000000"/>
        </w:rPr>
        <w:t>Les fonctionnaires séparés de leur conjoint ou de leur partenaire de PACS pour des raisons professionnelles ;</w:t>
      </w:r>
    </w:p>
    <w:p w:rsidR="00B369B3" w:rsidRPr="005A4834" w:rsidRDefault="009F3B95" w:rsidP="005A4834">
      <w:pPr>
        <w:pStyle w:val="Paragraphedeliste"/>
        <w:numPr>
          <w:ilvl w:val="0"/>
          <w:numId w:val="10"/>
        </w:numPr>
        <w:jc w:val="both"/>
        <w:rPr>
          <w:rFonts w:cstheme="minorHAnsi"/>
          <w:color w:val="000000"/>
        </w:rPr>
      </w:pPr>
      <w:r w:rsidRPr="005A4834">
        <w:rPr>
          <w:rFonts w:cstheme="minorHAnsi"/>
          <w:color w:val="000000"/>
        </w:rPr>
        <w:t>Les fonctionnaires reconnus travailleurs handicapés relevant de l'une des catégories mentionnées à l'article</w:t>
      </w:r>
      <w:r w:rsidR="00B369B3" w:rsidRPr="005A4834">
        <w:rPr>
          <w:rFonts w:cstheme="minorHAnsi"/>
          <w:color w:val="000000"/>
        </w:rPr>
        <w:t xml:space="preserve"> </w:t>
      </w:r>
      <w:r w:rsidRPr="005A4834">
        <w:rPr>
          <w:rFonts w:cstheme="minorHAnsi"/>
          <w:color w:val="000000"/>
        </w:rPr>
        <w:t>L. 5212-13 du code du travail ;</w:t>
      </w:r>
    </w:p>
    <w:p w:rsidR="009F3B95" w:rsidRPr="005A4834" w:rsidRDefault="009F3B95" w:rsidP="005A4834">
      <w:pPr>
        <w:pStyle w:val="Paragraphedeliste"/>
        <w:numPr>
          <w:ilvl w:val="0"/>
          <w:numId w:val="10"/>
        </w:numPr>
        <w:jc w:val="both"/>
        <w:rPr>
          <w:rFonts w:cstheme="minorHAnsi"/>
          <w:color w:val="000000"/>
        </w:rPr>
      </w:pPr>
      <w:r w:rsidRPr="005A4834">
        <w:rPr>
          <w:rFonts w:cstheme="minorHAnsi"/>
          <w:color w:val="000000"/>
        </w:rPr>
        <w:t>Les fonctionnaires ayant la qualité de proche aidant au sens des articles L. 3142-16 et suivants du code du</w:t>
      </w:r>
      <w:r w:rsidR="00B369B3" w:rsidRPr="005A4834">
        <w:rPr>
          <w:rFonts w:cstheme="minorHAnsi"/>
          <w:color w:val="000000"/>
        </w:rPr>
        <w:t xml:space="preserve"> </w:t>
      </w:r>
      <w:r w:rsidRPr="005A4834">
        <w:rPr>
          <w:rFonts w:cstheme="minorHAnsi"/>
          <w:color w:val="000000"/>
        </w:rPr>
        <w:t>travail.</w:t>
      </w:r>
    </w:p>
    <w:p w:rsidR="00B369B3" w:rsidRPr="00B369B3" w:rsidRDefault="00B369B3" w:rsidP="00B369B3">
      <w:pPr>
        <w:jc w:val="both"/>
        <w:rPr>
          <w:rFonts w:cstheme="minorHAnsi"/>
        </w:rPr>
      </w:pPr>
    </w:p>
    <w:sectPr w:rsidR="00B369B3" w:rsidRPr="00B369B3" w:rsidSect="003B1971">
      <w:footerReference w:type="default" r:id="rId10"/>
      <w:pgSz w:w="11906" w:h="16838"/>
      <w:pgMar w:top="1134" w:right="1134"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A90" w:rsidRDefault="000B0A90" w:rsidP="000B0A90">
      <w:r>
        <w:separator/>
      </w:r>
    </w:p>
  </w:endnote>
  <w:endnote w:type="continuationSeparator" w:id="0">
    <w:p w:rsidR="000B0A90" w:rsidRDefault="000B0A90" w:rsidP="000B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Wingdings2">
    <w:altName w:val="Times New Roman"/>
    <w:panose1 w:val="00000000000000000000"/>
    <w:charset w:val="00"/>
    <w:family w:val="roman"/>
    <w:notTrueType/>
    <w:pitch w:val="default"/>
  </w:font>
  <w:font w:name="Ebrima-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A90" w:rsidRPr="007B2C33" w:rsidRDefault="007B2C33" w:rsidP="007B2C33">
    <w:pPr>
      <w:pStyle w:val="Pieddepage"/>
      <w:jc w:val="right"/>
      <w:rPr>
        <w:sz w:val="16"/>
        <w:szCs w:val="16"/>
      </w:rPr>
    </w:pPr>
    <w:r w:rsidRPr="007B2C33">
      <w:rPr>
        <w:sz w:val="16"/>
        <w:szCs w:val="16"/>
      </w:rPr>
      <w:fldChar w:fldCharType="begin"/>
    </w:r>
    <w:r w:rsidRPr="007B2C33">
      <w:rPr>
        <w:sz w:val="16"/>
        <w:szCs w:val="16"/>
      </w:rPr>
      <w:instrText xml:space="preserve"> FILENAME \* MERGEFORMAT </w:instrText>
    </w:r>
    <w:r w:rsidRPr="007B2C33">
      <w:rPr>
        <w:sz w:val="16"/>
        <w:szCs w:val="16"/>
      </w:rPr>
      <w:fldChar w:fldCharType="separate"/>
    </w:r>
    <w:r w:rsidR="00F504F4">
      <w:rPr>
        <w:noProof/>
        <w:sz w:val="16"/>
        <w:szCs w:val="16"/>
      </w:rPr>
      <w:t>Integration_directe.docx</w:t>
    </w:r>
    <w:r w:rsidRPr="007B2C33">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A90" w:rsidRDefault="000B0A90" w:rsidP="000B0A90">
      <w:r>
        <w:separator/>
      </w:r>
    </w:p>
  </w:footnote>
  <w:footnote w:type="continuationSeparator" w:id="0">
    <w:p w:rsidR="000B0A90" w:rsidRDefault="000B0A90" w:rsidP="000B0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92pt;height:84.5pt" o:bullet="t">
        <v:imagedata r:id="rId1" o:title="20111212_CDG_APLAT LOGO"/>
      </v:shape>
    </w:pict>
  </w:numPicBullet>
  <w:numPicBullet w:numPicBulletId="1">
    <w:pict>
      <v:shape id="Image 3" o:spid="_x0000_i1196" type="#_x0000_t75" style="width:20.5pt;height:17.5pt;visibility:visible;mso-wrap-style:square" o:bullet="t">
        <v:imagedata r:id="rId2" o:title=""/>
      </v:shape>
    </w:pict>
  </w:numPicBullet>
  <w:numPicBullet w:numPicBulletId="2">
    <w:pict>
      <v:shape id="Image 8" o:spid="_x0000_i1330" type="#_x0000_t75" style="width:213pt;height:133pt;visibility:visible;mso-wrap-style:square" o:bullet="t">
        <v:imagedata r:id="rId3" o:title=""/>
      </v:shape>
    </w:pict>
  </w:numPicBullet>
  <w:abstractNum w:abstractNumId="0" w15:restartNumberingAfterBreak="0">
    <w:nsid w:val="01BE1638"/>
    <w:multiLevelType w:val="multilevel"/>
    <w:tmpl w:val="AB88FE1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5D540A"/>
    <w:multiLevelType w:val="multilevel"/>
    <w:tmpl w:val="9DB2414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110BE"/>
    <w:multiLevelType w:val="hybridMultilevel"/>
    <w:tmpl w:val="185CE234"/>
    <w:lvl w:ilvl="0" w:tplc="51F23D2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EF18E0"/>
    <w:multiLevelType w:val="hybridMultilevel"/>
    <w:tmpl w:val="0414BF44"/>
    <w:lvl w:ilvl="0" w:tplc="514AF326">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B81C44"/>
    <w:multiLevelType w:val="hybridMultilevel"/>
    <w:tmpl w:val="1326EDD6"/>
    <w:lvl w:ilvl="0" w:tplc="51F23D20">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BA0AEB"/>
    <w:multiLevelType w:val="hybridMultilevel"/>
    <w:tmpl w:val="2EB8AB3A"/>
    <w:lvl w:ilvl="0" w:tplc="C53E71F2">
      <w:start w:val="1"/>
      <w:numFmt w:val="bullet"/>
      <w:pStyle w:val="PucesCDG34"/>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0668F6"/>
    <w:multiLevelType w:val="multilevel"/>
    <w:tmpl w:val="FFFA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41E09"/>
    <w:multiLevelType w:val="hybridMultilevel"/>
    <w:tmpl w:val="37C02738"/>
    <w:lvl w:ilvl="0" w:tplc="51F23D2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B4774A"/>
    <w:multiLevelType w:val="hybridMultilevel"/>
    <w:tmpl w:val="21C6166E"/>
    <w:lvl w:ilvl="0" w:tplc="51F23D20">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5B0BAF"/>
    <w:multiLevelType w:val="hybridMultilevel"/>
    <w:tmpl w:val="8B361152"/>
    <w:lvl w:ilvl="0" w:tplc="E4564042">
      <w:numFmt w:val="bullet"/>
      <w:lvlText w:val=""/>
      <w:lvlJc w:val="left"/>
      <w:pPr>
        <w:ind w:left="720" w:hanging="360"/>
      </w:pPr>
      <w:rPr>
        <w:rFonts w:ascii="Symbol" w:eastAsia="Calibri" w:hAnsi="Symbol" w:cstheme="minorHAnsi"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 w:numId="8">
    <w:abstractNumId w:val="7"/>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F4"/>
    <w:rsid w:val="00025CFD"/>
    <w:rsid w:val="0003324A"/>
    <w:rsid w:val="000B0A90"/>
    <w:rsid w:val="001C51B8"/>
    <w:rsid w:val="0022699E"/>
    <w:rsid w:val="00384521"/>
    <w:rsid w:val="003B1971"/>
    <w:rsid w:val="003B5EF4"/>
    <w:rsid w:val="004A314A"/>
    <w:rsid w:val="00503C29"/>
    <w:rsid w:val="005A4834"/>
    <w:rsid w:val="006878EC"/>
    <w:rsid w:val="006C38AC"/>
    <w:rsid w:val="0071517C"/>
    <w:rsid w:val="00760593"/>
    <w:rsid w:val="007B2C33"/>
    <w:rsid w:val="007D7431"/>
    <w:rsid w:val="00946F13"/>
    <w:rsid w:val="009F3B95"/>
    <w:rsid w:val="00AC39C1"/>
    <w:rsid w:val="00B369B3"/>
    <w:rsid w:val="00C90CFE"/>
    <w:rsid w:val="00C95D42"/>
    <w:rsid w:val="00CC04C9"/>
    <w:rsid w:val="00D15E0C"/>
    <w:rsid w:val="00E1593C"/>
    <w:rsid w:val="00F46419"/>
    <w:rsid w:val="00F504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F7E42BF-F29D-4840-A491-3C009993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EF4"/>
    <w:rPr>
      <w:rFonts w:asciiTheme="minorHAnsi" w:hAnsiTheme="minorHAnsi"/>
      <w:sz w:val="24"/>
      <w:szCs w:val="24"/>
    </w:rPr>
  </w:style>
  <w:style w:type="paragraph" w:styleId="Titre1">
    <w:name w:val="heading 1"/>
    <w:basedOn w:val="Normal"/>
    <w:next w:val="Normal"/>
    <w:link w:val="Titre1Car"/>
    <w:autoRedefine/>
    <w:uiPriority w:val="9"/>
    <w:qFormat/>
    <w:rsid w:val="00384521"/>
    <w:pPr>
      <w:numPr>
        <w:numId w:val="3"/>
      </w:numPr>
      <w:ind w:left="1080"/>
      <w:jc w:val="both"/>
      <w:outlineLvl w:val="0"/>
    </w:pPr>
    <w:rPr>
      <w:rFonts w:ascii="Calibri" w:eastAsia="Times New Roman" w:hAnsi="Calibri"/>
      <w:b/>
      <w:color w:val="15559F"/>
      <w:sz w:val="28"/>
    </w:rPr>
  </w:style>
  <w:style w:type="paragraph" w:styleId="Titre2">
    <w:name w:val="heading 2"/>
    <w:aliases w:val="Sous titre"/>
    <w:basedOn w:val="Normal"/>
    <w:next w:val="Normal"/>
    <w:link w:val="Titre2Car"/>
    <w:autoRedefine/>
    <w:uiPriority w:val="9"/>
    <w:unhideWhenUsed/>
    <w:qFormat/>
    <w:rsid w:val="00384521"/>
    <w:pPr>
      <w:tabs>
        <w:tab w:val="num" w:pos="720"/>
      </w:tabs>
      <w:ind w:left="720" w:hanging="360"/>
      <w:jc w:val="both"/>
      <w:outlineLvl w:val="1"/>
    </w:pPr>
    <w:rPr>
      <w:rFonts w:ascii="Calibri" w:eastAsia="Times New Roman" w:hAnsi="Calibri"/>
      <w:b/>
      <w:color w:val="71ABBA"/>
    </w:rPr>
  </w:style>
  <w:style w:type="paragraph" w:styleId="Titre3">
    <w:name w:val="heading 3"/>
    <w:basedOn w:val="Normal"/>
    <w:next w:val="Normal"/>
    <w:link w:val="Titre3Car"/>
    <w:uiPriority w:val="9"/>
    <w:semiHidden/>
    <w:unhideWhenUsed/>
    <w:qFormat/>
    <w:rsid w:val="00025CFD"/>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semiHidden/>
    <w:unhideWhenUsed/>
    <w:qFormat/>
    <w:rsid w:val="00025CFD"/>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025CFD"/>
    <w:p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025CFD"/>
    <w:pPr>
      <w:spacing w:before="240" w:after="60"/>
      <w:outlineLvl w:val="5"/>
    </w:pPr>
    <w:rPr>
      <w:rFonts w:ascii="Calibri" w:eastAsia="Times New Roman" w:hAnsi="Calibri"/>
      <w:b/>
      <w:bCs/>
      <w:sz w:val="22"/>
      <w:szCs w:val="22"/>
    </w:rPr>
  </w:style>
  <w:style w:type="paragraph" w:styleId="Titre7">
    <w:name w:val="heading 7"/>
    <w:basedOn w:val="Normal"/>
    <w:next w:val="Normal"/>
    <w:link w:val="Titre7Car"/>
    <w:uiPriority w:val="9"/>
    <w:semiHidden/>
    <w:unhideWhenUsed/>
    <w:qFormat/>
    <w:rsid w:val="00025CFD"/>
    <w:pPr>
      <w:spacing w:before="240" w:after="60"/>
      <w:outlineLvl w:val="6"/>
    </w:pPr>
    <w:rPr>
      <w:rFonts w:ascii="Calibri" w:eastAsia="Times New Roman" w:hAnsi="Calibri"/>
    </w:rPr>
  </w:style>
  <w:style w:type="paragraph" w:styleId="Titre8">
    <w:name w:val="heading 8"/>
    <w:basedOn w:val="Normal"/>
    <w:next w:val="Normal"/>
    <w:link w:val="Titre8Car"/>
    <w:uiPriority w:val="9"/>
    <w:semiHidden/>
    <w:unhideWhenUsed/>
    <w:qFormat/>
    <w:rsid w:val="00025CFD"/>
    <w:pPr>
      <w:spacing w:before="240" w:after="60"/>
      <w:outlineLvl w:val="7"/>
    </w:pPr>
    <w:rPr>
      <w:rFonts w:ascii="Calibri" w:eastAsia="Times New Roman" w:hAnsi="Calibri"/>
      <w:i/>
      <w:iCs/>
    </w:rPr>
  </w:style>
  <w:style w:type="paragraph" w:styleId="Titre9">
    <w:name w:val="heading 9"/>
    <w:basedOn w:val="Normal"/>
    <w:next w:val="Normal"/>
    <w:link w:val="Titre9Car"/>
    <w:uiPriority w:val="9"/>
    <w:semiHidden/>
    <w:unhideWhenUsed/>
    <w:qFormat/>
    <w:rsid w:val="00025CFD"/>
    <w:pPr>
      <w:spacing w:before="240" w:after="60"/>
      <w:outlineLvl w:val="8"/>
    </w:pPr>
    <w:rPr>
      <w:rFonts w:ascii="Calibri Light" w:eastAsia="Times New Roman"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84521"/>
    <w:rPr>
      <w:rFonts w:eastAsia="Times New Roman"/>
      <w:b/>
      <w:color w:val="15559F"/>
      <w:sz w:val="28"/>
      <w:szCs w:val="24"/>
    </w:rPr>
  </w:style>
  <w:style w:type="character" w:customStyle="1" w:styleId="Titre2Car">
    <w:name w:val="Titre 2 Car"/>
    <w:aliases w:val="Sous titre Car"/>
    <w:link w:val="Titre2"/>
    <w:uiPriority w:val="9"/>
    <w:rsid w:val="00384521"/>
    <w:rPr>
      <w:rFonts w:eastAsia="Times New Roman"/>
      <w:b/>
      <w:color w:val="71ABBA"/>
      <w:sz w:val="24"/>
      <w:szCs w:val="24"/>
    </w:rPr>
  </w:style>
  <w:style w:type="character" w:customStyle="1" w:styleId="Titre3Car">
    <w:name w:val="Titre 3 Car"/>
    <w:link w:val="Titre3"/>
    <w:uiPriority w:val="9"/>
    <w:semiHidden/>
    <w:rsid w:val="00025CFD"/>
    <w:rPr>
      <w:rFonts w:ascii="Calibri Light" w:eastAsia="Times New Roman" w:hAnsi="Calibri Light" w:cs="Times New Roman"/>
      <w:b/>
      <w:bCs/>
      <w:sz w:val="26"/>
      <w:szCs w:val="26"/>
    </w:rPr>
  </w:style>
  <w:style w:type="character" w:customStyle="1" w:styleId="Titre4Car">
    <w:name w:val="Titre 4 Car"/>
    <w:link w:val="Titre4"/>
    <w:uiPriority w:val="9"/>
    <w:semiHidden/>
    <w:rsid w:val="00025CFD"/>
    <w:rPr>
      <w:rFonts w:ascii="Calibri" w:eastAsia="Times New Roman" w:hAnsi="Calibri" w:cs="Times New Roman"/>
      <w:b/>
      <w:bCs/>
      <w:sz w:val="28"/>
      <w:szCs w:val="28"/>
    </w:rPr>
  </w:style>
  <w:style w:type="character" w:customStyle="1" w:styleId="Titre5Car">
    <w:name w:val="Titre 5 Car"/>
    <w:link w:val="Titre5"/>
    <w:uiPriority w:val="9"/>
    <w:semiHidden/>
    <w:rsid w:val="00025CFD"/>
    <w:rPr>
      <w:rFonts w:ascii="Calibri" w:eastAsia="Times New Roman" w:hAnsi="Calibri" w:cs="Times New Roman"/>
      <w:b/>
      <w:bCs/>
      <w:i/>
      <w:iCs/>
      <w:sz w:val="26"/>
      <w:szCs w:val="26"/>
    </w:rPr>
  </w:style>
  <w:style w:type="character" w:customStyle="1" w:styleId="Titre6Car">
    <w:name w:val="Titre 6 Car"/>
    <w:link w:val="Titre6"/>
    <w:uiPriority w:val="9"/>
    <w:semiHidden/>
    <w:rsid w:val="00025CFD"/>
    <w:rPr>
      <w:rFonts w:ascii="Calibri" w:eastAsia="Times New Roman" w:hAnsi="Calibri" w:cs="Times New Roman"/>
      <w:b/>
      <w:bCs/>
      <w:sz w:val="22"/>
      <w:szCs w:val="22"/>
    </w:rPr>
  </w:style>
  <w:style w:type="character" w:customStyle="1" w:styleId="Titre7Car">
    <w:name w:val="Titre 7 Car"/>
    <w:link w:val="Titre7"/>
    <w:uiPriority w:val="9"/>
    <w:semiHidden/>
    <w:rsid w:val="00025CFD"/>
    <w:rPr>
      <w:rFonts w:ascii="Calibri" w:eastAsia="Times New Roman" w:hAnsi="Calibri" w:cs="Times New Roman"/>
      <w:sz w:val="24"/>
      <w:szCs w:val="24"/>
    </w:rPr>
  </w:style>
  <w:style w:type="character" w:customStyle="1" w:styleId="Titre8Car">
    <w:name w:val="Titre 8 Car"/>
    <w:link w:val="Titre8"/>
    <w:uiPriority w:val="9"/>
    <w:semiHidden/>
    <w:rsid w:val="00025CFD"/>
    <w:rPr>
      <w:rFonts w:ascii="Calibri" w:eastAsia="Times New Roman" w:hAnsi="Calibri" w:cs="Times New Roman"/>
      <w:i/>
      <w:iCs/>
      <w:sz w:val="24"/>
      <w:szCs w:val="24"/>
    </w:rPr>
  </w:style>
  <w:style w:type="character" w:customStyle="1" w:styleId="Titre9Car">
    <w:name w:val="Titre 9 Car"/>
    <w:link w:val="Titre9"/>
    <w:uiPriority w:val="9"/>
    <w:semiHidden/>
    <w:rsid w:val="00025CFD"/>
    <w:rPr>
      <w:rFonts w:ascii="Calibri Light" w:eastAsia="Times New Roman" w:hAnsi="Calibri Light" w:cs="Times New Roman"/>
      <w:sz w:val="22"/>
      <w:szCs w:val="22"/>
    </w:rPr>
  </w:style>
  <w:style w:type="paragraph" w:styleId="Lgende">
    <w:name w:val="caption"/>
    <w:basedOn w:val="Normal"/>
    <w:next w:val="Normal"/>
    <w:uiPriority w:val="35"/>
    <w:semiHidden/>
    <w:unhideWhenUsed/>
    <w:qFormat/>
    <w:rsid w:val="00025CFD"/>
    <w:rPr>
      <w:b/>
      <w:bCs/>
      <w:sz w:val="20"/>
      <w:szCs w:val="20"/>
    </w:rPr>
  </w:style>
  <w:style w:type="paragraph" w:styleId="Titre">
    <w:name w:val="Title"/>
    <w:basedOn w:val="Normal"/>
    <w:next w:val="Normal"/>
    <w:link w:val="TitreCar"/>
    <w:uiPriority w:val="10"/>
    <w:rsid w:val="00025CFD"/>
    <w:pPr>
      <w:spacing w:before="240" w:after="60"/>
      <w:jc w:val="center"/>
      <w:outlineLvl w:val="0"/>
    </w:pPr>
    <w:rPr>
      <w:rFonts w:ascii="Calibri Light" w:eastAsia="Times New Roman" w:hAnsi="Calibri Light"/>
      <w:b/>
      <w:bCs/>
      <w:kern w:val="28"/>
      <w:sz w:val="32"/>
      <w:szCs w:val="32"/>
    </w:rPr>
  </w:style>
  <w:style w:type="character" w:customStyle="1" w:styleId="TitreCar">
    <w:name w:val="Titre Car"/>
    <w:link w:val="Titre"/>
    <w:uiPriority w:val="10"/>
    <w:rsid w:val="00025CFD"/>
    <w:rPr>
      <w:rFonts w:ascii="Calibri Light" w:eastAsia="Times New Roman" w:hAnsi="Calibri Light" w:cs="Times New Roman"/>
      <w:b/>
      <w:bCs/>
      <w:kern w:val="28"/>
      <w:sz w:val="32"/>
      <w:szCs w:val="32"/>
    </w:rPr>
  </w:style>
  <w:style w:type="paragraph" w:styleId="Sous-titre">
    <w:name w:val="Subtitle"/>
    <w:basedOn w:val="Normal"/>
    <w:next w:val="Normal"/>
    <w:link w:val="Sous-titreCar"/>
    <w:uiPriority w:val="11"/>
    <w:rsid w:val="00025CFD"/>
    <w:pPr>
      <w:spacing w:after="60"/>
      <w:jc w:val="center"/>
      <w:outlineLvl w:val="1"/>
    </w:pPr>
    <w:rPr>
      <w:rFonts w:ascii="Calibri Light" w:eastAsia="Times New Roman" w:hAnsi="Calibri Light"/>
    </w:rPr>
  </w:style>
  <w:style w:type="character" w:customStyle="1" w:styleId="Sous-titreCar">
    <w:name w:val="Sous-titre Car"/>
    <w:link w:val="Sous-titre"/>
    <w:uiPriority w:val="11"/>
    <w:rsid w:val="00025CFD"/>
    <w:rPr>
      <w:rFonts w:ascii="Calibri Light" w:eastAsia="Times New Roman" w:hAnsi="Calibri Light" w:cs="Times New Roman"/>
      <w:sz w:val="24"/>
      <w:szCs w:val="24"/>
    </w:rPr>
  </w:style>
  <w:style w:type="character" w:styleId="lev">
    <w:name w:val="Strong"/>
    <w:uiPriority w:val="22"/>
    <w:rsid w:val="00025CFD"/>
    <w:rPr>
      <w:b/>
      <w:bCs/>
    </w:rPr>
  </w:style>
  <w:style w:type="character" w:styleId="Accentuation">
    <w:name w:val="Emphasis"/>
    <w:uiPriority w:val="20"/>
    <w:rsid w:val="00025CFD"/>
    <w:rPr>
      <w:i/>
      <w:iCs/>
    </w:rPr>
  </w:style>
  <w:style w:type="paragraph" w:styleId="Sansinterligne">
    <w:name w:val="No Spacing"/>
    <w:uiPriority w:val="1"/>
    <w:rsid w:val="00025CFD"/>
    <w:rPr>
      <w:rFonts w:ascii="Garamond" w:hAnsi="Garamond"/>
      <w:sz w:val="24"/>
      <w:szCs w:val="24"/>
    </w:rPr>
  </w:style>
  <w:style w:type="paragraph" w:styleId="Paragraphedeliste">
    <w:name w:val="List Paragraph"/>
    <w:basedOn w:val="Normal"/>
    <w:uiPriority w:val="34"/>
    <w:rsid w:val="00025CFD"/>
    <w:pPr>
      <w:ind w:left="708"/>
    </w:pPr>
  </w:style>
  <w:style w:type="paragraph" w:styleId="Citation">
    <w:name w:val="Quote"/>
    <w:basedOn w:val="Normal"/>
    <w:next w:val="Normal"/>
    <w:link w:val="CitationCar"/>
    <w:uiPriority w:val="29"/>
    <w:rsid w:val="00025CFD"/>
    <w:pPr>
      <w:spacing w:before="200" w:after="160"/>
      <w:ind w:left="864" w:right="864"/>
      <w:jc w:val="center"/>
    </w:pPr>
    <w:rPr>
      <w:i/>
      <w:iCs/>
      <w:color w:val="404040"/>
    </w:rPr>
  </w:style>
  <w:style w:type="character" w:customStyle="1" w:styleId="CitationCar">
    <w:name w:val="Citation Car"/>
    <w:link w:val="Citation"/>
    <w:uiPriority w:val="29"/>
    <w:rsid w:val="00025CFD"/>
    <w:rPr>
      <w:rFonts w:ascii="Garamond" w:hAnsi="Garamond"/>
      <w:i/>
      <w:iCs/>
      <w:color w:val="404040"/>
      <w:sz w:val="24"/>
      <w:szCs w:val="24"/>
    </w:rPr>
  </w:style>
  <w:style w:type="paragraph" w:styleId="Citationintense">
    <w:name w:val="Intense Quote"/>
    <w:basedOn w:val="Normal"/>
    <w:next w:val="Normal"/>
    <w:link w:val="CitationintenseCar"/>
    <w:uiPriority w:val="30"/>
    <w:rsid w:val="00025CF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itationintenseCar">
    <w:name w:val="Citation intense Car"/>
    <w:link w:val="Citationintense"/>
    <w:uiPriority w:val="30"/>
    <w:rsid w:val="00025CFD"/>
    <w:rPr>
      <w:rFonts w:ascii="Garamond" w:eastAsia="SimSun" w:hAnsi="Garamond"/>
      <w:i/>
      <w:iCs/>
      <w:color w:val="5B9BD5"/>
      <w:sz w:val="24"/>
      <w:szCs w:val="24"/>
    </w:rPr>
  </w:style>
  <w:style w:type="character" w:styleId="Emphaseple">
    <w:name w:val="Subtle Emphasis"/>
    <w:uiPriority w:val="19"/>
    <w:rsid w:val="00025CFD"/>
    <w:rPr>
      <w:i/>
      <w:iCs/>
      <w:color w:val="404040"/>
    </w:rPr>
  </w:style>
  <w:style w:type="character" w:styleId="Emphaseintense">
    <w:name w:val="Intense Emphasis"/>
    <w:uiPriority w:val="21"/>
    <w:rsid w:val="00025CFD"/>
    <w:rPr>
      <w:i/>
      <w:iCs/>
      <w:color w:val="5B9BD5"/>
    </w:rPr>
  </w:style>
  <w:style w:type="character" w:styleId="Rfrenceple">
    <w:name w:val="Subtle Reference"/>
    <w:uiPriority w:val="31"/>
    <w:rsid w:val="00025CFD"/>
    <w:rPr>
      <w:smallCaps/>
      <w:color w:val="5A5A5A"/>
    </w:rPr>
  </w:style>
  <w:style w:type="character" w:styleId="Rfrenceintense">
    <w:name w:val="Intense Reference"/>
    <w:uiPriority w:val="32"/>
    <w:rsid w:val="00025CFD"/>
    <w:rPr>
      <w:b/>
      <w:bCs/>
      <w:smallCaps/>
      <w:color w:val="5B9BD5"/>
      <w:spacing w:val="5"/>
    </w:rPr>
  </w:style>
  <w:style w:type="character" w:styleId="Titredulivre">
    <w:name w:val="Book Title"/>
    <w:uiPriority w:val="33"/>
    <w:rsid w:val="00025CFD"/>
    <w:rPr>
      <w:b/>
      <w:bCs/>
      <w:i/>
      <w:iCs/>
      <w:spacing w:val="5"/>
    </w:rPr>
  </w:style>
  <w:style w:type="paragraph" w:styleId="En-ttedetabledesmatires">
    <w:name w:val="TOC Heading"/>
    <w:basedOn w:val="Titre1"/>
    <w:next w:val="Normal"/>
    <w:uiPriority w:val="39"/>
    <w:semiHidden/>
    <w:unhideWhenUsed/>
    <w:qFormat/>
    <w:rsid w:val="00025CFD"/>
    <w:pPr>
      <w:keepNext/>
      <w:numPr>
        <w:numId w:val="0"/>
      </w:numPr>
      <w:spacing w:before="240" w:after="60"/>
      <w:jc w:val="left"/>
      <w:outlineLvl w:val="9"/>
    </w:pPr>
    <w:rPr>
      <w:rFonts w:ascii="Calibri Light" w:hAnsi="Calibri Light"/>
      <w:b w:val="0"/>
      <w:bCs/>
      <w:kern w:val="32"/>
      <w:sz w:val="32"/>
      <w:szCs w:val="32"/>
    </w:rPr>
  </w:style>
  <w:style w:type="paragraph" w:customStyle="1" w:styleId="PolicebleueCDG34">
    <w:name w:val="Police bleue CDG 34"/>
    <w:basedOn w:val="Normal"/>
    <w:link w:val="PolicebleueCDG34Car"/>
    <w:autoRedefine/>
    <w:qFormat/>
    <w:rsid w:val="00760593"/>
    <w:rPr>
      <w:color w:val="15559F"/>
    </w:rPr>
  </w:style>
  <w:style w:type="paragraph" w:customStyle="1" w:styleId="Policevert-bleuCDG34">
    <w:name w:val="Police vert-bleu CDG 34"/>
    <w:basedOn w:val="Normal"/>
    <w:link w:val="Policevert-bleuCDG34Car"/>
    <w:autoRedefine/>
    <w:qFormat/>
    <w:rsid w:val="00760593"/>
    <w:rPr>
      <w:color w:val="71ABBA"/>
    </w:rPr>
  </w:style>
  <w:style w:type="character" w:customStyle="1" w:styleId="PolicebleueCDG34Car">
    <w:name w:val="Police bleue CDG 34 Car"/>
    <w:basedOn w:val="Policepardfaut"/>
    <w:link w:val="PolicebleueCDG34"/>
    <w:rsid w:val="00760593"/>
    <w:rPr>
      <w:rFonts w:asciiTheme="minorHAnsi" w:hAnsiTheme="minorHAnsi"/>
      <w:color w:val="15559F"/>
      <w:sz w:val="24"/>
      <w:szCs w:val="24"/>
    </w:rPr>
  </w:style>
  <w:style w:type="paragraph" w:customStyle="1" w:styleId="PoliceOrangeCDG34">
    <w:name w:val="Police Orange CDG 34"/>
    <w:basedOn w:val="Normal"/>
    <w:link w:val="PoliceOrangeCDG34Car"/>
    <w:autoRedefine/>
    <w:qFormat/>
    <w:rsid w:val="00760593"/>
    <w:rPr>
      <w:color w:val="F2B200"/>
    </w:rPr>
  </w:style>
  <w:style w:type="character" w:customStyle="1" w:styleId="Policevert-bleuCDG34Car">
    <w:name w:val="Police vert-bleu CDG 34 Car"/>
    <w:basedOn w:val="Policepardfaut"/>
    <w:link w:val="Policevert-bleuCDG34"/>
    <w:rsid w:val="00760593"/>
    <w:rPr>
      <w:rFonts w:asciiTheme="minorHAnsi" w:hAnsiTheme="minorHAnsi"/>
      <w:color w:val="71ABBA"/>
      <w:sz w:val="24"/>
      <w:szCs w:val="24"/>
    </w:rPr>
  </w:style>
  <w:style w:type="paragraph" w:customStyle="1" w:styleId="Fondbleu-vertetpoliceblanche">
    <w:name w:val="Fond bleu-vert et police blanche"/>
    <w:basedOn w:val="PoliceOrangeCDG34"/>
    <w:link w:val="Fondbleu-vertetpoliceblancheCar"/>
    <w:autoRedefine/>
    <w:qFormat/>
    <w:rsid w:val="003B5EF4"/>
    <w:pPr>
      <w:shd w:val="clear" w:color="auto" w:fill="71ABBA"/>
      <w:jc w:val="center"/>
    </w:pPr>
    <w:rPr>
      <w:b/>
      <w:color w:val="FFFFFF" w:themeColor="background1"/>
      <w:sz w:val="32"/>
      <w:szCs w:val="32"/>
    </w:rPr>
  </w:style>
  <w:style w:type="character" w:customStyle="1" w:styleId="PoliceOrangeCDG34Car">
    <w:name w:val="Police Orange CDG 34 Car"/>
    <w:basedOn w:val="Policepardfaut"/>
    <w:link w:val="PoliceOrangeCDG34"/>
    <w:rsid w:val="00760593"/>
    <w:rPr>
      <w:rFonts w:asciiTheme="minorHAnsi" w:hAnsiTheme="minorHAnsi"/>
      <w:color w:val="F2B200"/>
      <w:sz w:val="24"/>
      <w:szCs w:val="24"/>
    </w:rPr>
  </w:style>
  <w:style w:type="paragraph" w:customStyle="1" w:styleId="PucesCDG34">
    <w:name w:val="Puces CDG 34"/>
    <w:basedOn w:val="Normal"/>
    <w:link w:val="PucesCDG34Car"/>
    <w:autoRedefine/>
    <w:qFormat/>
    <w:rsid w:val="00384521"/>
    <w:pPr>
      <w:numPr>
        <w:numId w:val="5"/>
      </w:numPr>
    </w:pPr>
  </w:style>
  <w:style w:type="character" w:customStyle="1" w:styleId="Fondbleu-vertetpoliceblancheCar">
    <w:name w:val="Fond bleu-vert et police blanche Car"/>
    <w:basedOn w:val="PoliceOrangeCDG34Car"/>
    <w:link w:val="Fondbleu-vertetpoliceblanche"/>
    <w:rsid w:val="003B5EF4"/>
    <w:rPr>
      <w:rFonts w:asciiTheme="minorHAnsi" w:hAnsiTheme="minorHAnsi"/>
      <w:b/>
      <w:color w:val="FFFFFF" w:themeColor="background1"/>
      <w:sz w:val="32"/>
      <w:szCs w:val="32"/>
      <w:shd w:val="clear" w:color="auto" w:fill="71ABBA"/>
    </w:rPr>
  </w:style>
  <w:style w:type="character" w:customStyle="1" w:styleId="PucesCDG34Car">
    <w:name w:val="Puces CDG 34 Car"/>
    <w:basedOn w:val="Policepardfaut"/>
    <w:link w:val="PucesCDG34"/>
    <w:rsid w:val="00384521"/>
    <w:rPr>
      <w:rFonts w:asciiTheme="minorHAnsi" w:hAnsiTheme="minorHAnsi"/>
      <w:sz w:val="24"/>
      <w:szCs w:val="24"/>
    </w:rPr>
  </w:style>
  <w:style w:type="paragraph" w:styleId="Corpsdetexte">
    <w:name w:val="Body Text"/>
    <w:basedOn w:val="Normal"/>
    <w:link w:val="CorpsdetexteCar"/>
    <w:uiPriority w:val="1"/>
    <w:qFormat/>
    <w:rsid w:val="003B5EF4"/>
    <w:pPr>
      <w:widowControl w:val="0"/>
      <w:autoSpaceDE w:val="0"/>
      <w:autoSpaceDN w:val="0"/>
    </w:pPr>
    <w:rPr>
      <w:rFonts w:ascii="Calibri" w:hAnsi="Calibri" w:cs="Calibri"/>
      <w:lang w:val="en-US" w:eastAsia="en-US"/>
    </w:rPr>
  </w:style>
  <w:style w:type="character" w:customStyle="1" w:styleId="CorpsdetexteCar">
    <w:name w:val="Corps de texte Car"/>
    <w:basedOn w:val="Policepardfaut"/>
    <w:link w:val="Corpsdetexte"/>
    <w:uiPriority w:val="1"/>
    <w:rsid w:val="003B5EF4"/>
    <w:rPr>
      <w:rFonts w:cs="Calibri"/>
      <w:sz w:val="24"/>
      <w:szCs w:val="24"/>
      <w:lang w:val="en-US" w:eastAsia="en-US"/>
    </w:rPr>
  </w:style>
  <w:style w:type="paragraph" w:styleId="NormalWeb">
    <w:name w:val="Normal (Web)"/>
    <w:basedOn w:val="Normal"/>
    <w:uiPriority w:val="99"/>
    <w:semiHidden/>
    <w:unhideWhenUsed/>
    <w:rsid w:val="00C95D42"/>
    <w:pPr>
      <w:spacing w:before="100" w:beforeAutospacing="1" w:after="100" w:afterAutospacing="1"/>
    </w:pPr>
    <w:rPr>
      <w:rFonts w:ascii="Times New Roman" w:eastAsia="Times New Roman" w:hAnsi="Times New Roman"/>
    </w:rPr>
  </w:style>
  <w:style w:type="character" w:customStyle="1" w:styleId="fontstyle01">
    <w:name w:val="fontstyle01"/>
    <w:basedOn w:val="Policepardfaut"/>
    <w:rsid w:val="009F3B95"/>
    <w:rPr>
      <w:rFonts w:ascii="Ebrima" w:hAnsi="Ebrima" w:hint="default"/>
      <w:b w:val="0"/>
      <w:bCs w:val="0"/>
      <w:i w:val="0"/>
      <w:iCs w:val="0"/>
      <w:color w:val="000000"/>
      <w:sz w:val="20"/>
      <w:szCs w:val="20"/>
    </w:rPr>
  </w:style>
  <w:style w:type="character" w:customStyle="1" w:styleId="fontstyle21">
    <w:name w:val="fontstyle21"/>
    <w:basedOn w:val="Policepardfaut"/>
    <w:rsid w:val="009F3B95"/>
    <w:rPr>
      <w:rFonts w:ascii="Ebrima" w:hAnsi="Ebrima" w:hint="default"/>
      <w:b w:val="0"/>
      <w:bCs w:val="0"/>
      <w:i w:val="0"/>
      <w:iCs w:val="0"/>
      <w:color w:val="000000"/>
      <w:sz w:val="20"/>
      <w:szCs w:val="20"/>
    </w:rPr>
  </w:style>
  <w:style w:type="character" w:customStyle="1" w:styleId="fontstyle31">
    <w:name w:val="fontstyle31"/>
    <w:basedOn w:val="Policepardfaut"/>
    <w:rsid w:val="009F3B95"/>
    <w:rPr>
      <w:rFonts w:ascii="Wingdings2" w:hAnsi="Wingdings2" w:hint="default"/>
      <w:b w:val="0"/>
      <w:bCs w:val="0"/>
      <w:i w:val="0"/>
      <w:iCs w:val="0"/>
      <w:color w:val="FFDA11"/>
      <w:sz w:val="20"/>
      <w:szCs w:val="20"/>
    </w:rPr>
  </w:style>
  <w:style w:type="paragraph" w:styleId="En-tte">
    <w:name w:val="header"/>
    <w:basedOn w:val="Normal"/>
    <w:link w:val="En-tteCar"/>
    <w:uiPriority w:val="99"/>
    <w:unhideWhenUsed/>
    <w:rsid w:val="000B0A90"/>
    <w:pPr>
      <w:tabs>
        <w:tab w:val="center" w:pos="4536"/>
        <w:tab w:val="right" w:pos="9072"/>
      </w:tabs>
    </w:pPr>
  </w:style>
  <w:style w:type="character" w:customStyle="1" w:styleId="En-tteCar">
    <w:name w:val="En-tête Car"/>
    <w:basedOn w:val="Policepardfaut"/>
    <w:link w:val="En-tte"/>
    <w:uiPriority w:val="99"/>
    <w:rsid w:val="000B0A90"/>
    <w:rPr>
      <w:rFonts w:asciiTheme="minorHAnsi" w:hAnsiTheme="minorHAnsi"/>
      <w:sz w:val="24"/>
      <w:szCs w:val="24"/>
    </w:rPr>
  </w:style>
  <w:style w:type="paragraph" w:styleId="Pieddepage">
    <w:name w:val="footer"/>
    <w:basedOn w:val="Normal"/>
    <w:link w:val="PieddepageCar"/>
    <w:uiPriority w:val="99"/>
    <w:unhideWhenUsed/>
    <w:rsid w:val="000B0A90"/>
    <w:pPr>
      <w:tabs>
        <w:tab w:val="center" w:pos="4536"/>
        <w:tab w:val="right" w:pos="9072"/>
      </w:tabs>
    </w:pPr>
  </w:style>
  <w:style w:type="character" w:customStyle="1" w:styleId="PieddepageCar">
    <w:name w:val="Pied de page Car"/>
    <w:basedOn w:val="Policepardfaut"/>
    <w:link w:val="Pieddepage"/>
    <w:uiPriority w:val="99"/>
    <w:rsid w:val="000B0A90"/>
    <w:rPr>
      <w:rFonts w:asciiTheme="minorHAnsi" w:hAnsiTheme="minorHAnsi"/>
      <w:sz w:val="24"/>
      <w:szCs w:val="24"/>
    </w:rPr>
  </w:style>
  <w:style w:type="character" w:styleId="Textedelespacerserv">
    <w:name w:val="Placeholder Text"/>
    <w:basedOn w:val="Policepardfaut"/>
    <w:uiPriority w:val="99"/>
    <w:semiHidden/>
    <w:rsid w:val="007B2C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480310">
      <w:bodyDiv w:val="1"/>
      <w:marLeft w:val="0"/>
      <w:marRight w:val="0"/>
      <w:marTop w:val="0"/>
      <w:marBottom w:val="0"/>
      <w:divBdr>
        <w:top w:val="none" w:sz="0" w:space="0" w:color="auto"/>
        <w:left w:val="none" w:sz="0" w:space="0" w:color="auto"/>
        <w:bottom w:val="none" w:sz="0" w:space="0" w:color="auto"/>
        <w:right w:val="none" w:sz="0" w:space="0" w:color="auto"/>
      </w:divBdr>
      <w:divsChild>
        <w:div w:id="1928614165">
          <w:marLeft w:val="0"/>
          <w:marRight w:val="0"/>
          <w:marTop w:val="0"/>
          <w:marBottom w:val="450"/>
          <w:divBdr>
            <w:top w:val="none" w:sz="0" w:space="0" w:color="auto"/>
            <w:left w:val="none" w:sz="0" w:space="0" w:color="auto"/>
            <w:bottom w:val="none" w:sz="0" w:space="0" w:color="auto"/>
            <w:right w:val="none" w:sz="0" w:space="0" w:color="auto"/>
          </w:divBdr>
        </w:div>
        <w:div w:id="1370186991">
          <w:marLeft w:val="0"/>
          <w:marRight w:val="0"/>
          <w:marTop w:val="0"/>
          <w:marBottom w:val="0"/>
          <w:divBdr>
            <w:top w:val="none" w:sz="0" w:space="0" w:color="auto"/>
            <w:left w:val="none" w:sz="0" w:space="0" w:color="auto"/>
            <w:bottom w:val="none" w:sz="0" w:space="0" w:color="auto"/>
            <w:right w:val="none" w:sz="0" w:space="0" w:color="auto"/>
          </w:divBdr>
          <w:divsChild>
            <w:div w:id="95490612">
              <w:marLeft w:val="0"/>
              <w:marRight w:val="0"/>
              <w:marTop w:val="0"/>
              <w:marBottom w:val="0"/>
              <w:divBdr>
                <w:top w:val="none" w:sz="0" w:space="0" w:color="auto"/>
                <w:left w:val="none" w:sz="0" w:space="0" w:color="auto"/>
                <w:bottom w:val="none" w:sz="0" w:space="0" w:color="auto"/>
                <w:right w:val="none" w:sz="0" w:space="0" w:color="auto"/>
              </w:divBdr>
              <w:divsChild>
                <w:div w:id="1879197844">
                  <w:marLeft w:val="0"/>
                  <w:marRight w:val="0"/>
                  <w:marTop w:val="0"/>
                  <w:marBottom w:val="0"/>
                  <w:divBdr>
                    <w:top w:val="none" w:sz="0" w:space="0" w:color="auto"/>
                    <w:left w:val="none" w:sz="0" w:space="0" w:color="auto"/>
                    <w:bottom w:val="none" w:sz="0" w:space="0" w:color="auto"/>
                    <w:right w:val="none" w:sz="0" w:space="0" w:color="auto"/>
                  </w:divBdr>
                  <w:divsChild>
                    <w:div w:id="48499105">
                      <w:marLeft w:val="0"/>
                      <w:marRight w:val="0"/>
                      <w:marTop w:val="0"/>
                      <w:marBottom w:val="0"/>
                      <w:divBdr>
                        <w:top w:val="none" w:sz="0" w:space="0" w:color="auto"/>
                        <w:left w:val="none" w:sz="0" w:space="0" w:color="auto"/>
                        <w:bottom w:val="none" w:sz="0" w:space="0" w:color="auto"/>
                        <w:right w:val="none" w:sz="0" w:space="0" w:color="auto"/>
                      </w:divBdr>
                      <w:divsChild>
                        <w:div w:id="1300306341">
                          <w:marLeft w:val="0"/>
                          <w:marRight w:val="0"/>
                          <w:marTop w:val="0"/>
                          <w:marBottom w:val="0"/>
                          <w:divBdr>
                            <w:top w:val="none" w:sz="0" w:space="0" w:color="auto"/>
                            <w:left w:val="none" w:sz="0" w:space="0" w:color="auto"/>
                            <w:bottom w:val="none" w:sz="0" w:space="0" w:color="auto"/>
                            <w:right w:val="none" w:sz="0" w:space="0" w:color="auto"/>
                          </w:divBdr>
                          <w:divsChild>
                            <w:div w:id="1197423685">
                              <w:marLeft w:val="0"/>
                              <w:marRight w:val="0"/>
                              <w:marTop w:val="0"/>
                              <w:marBottom w:val="0"/>
                              <w:divBdr>
                                <w:top w:val="none" w:sz="0" w:space="0" w:color="auto"/>
                                <w:left w:val="none" w:sz="0" w:space="0" w:color="auto"/>
                                <w:bottom w:val="none" w:sz="0" w:space="0" w:color="auto"/>
                                <w:right w:val="none" w:sz="0" w:space="0" w:color="auto"/>
                              </w:divBdr>
                              <w:divsChild>
                                <w:div w:id="2002729656">
                                  <w:marLeft w:val="0"/>
                                  <w:marRight w:val="0"/>
                                  <w:marTop w:val="0"/>
                                  <w:marBottom w:val="0"/>
                                  <w:divBdr>
                                    <w:top w:val="none" w:sz="0" w:space="0" w:color="auto"/>
                                    <w:left w:val="none" w:sz="0" w:space="0" w:color="auto"/>
                                    <w:bottom w:val="none" w:sz="0" w:space="0" w:color="auto"/>
                                    <w:right w:val="none" w:sz="0" w:space="0" w:color="auto"/>
                                  </w:divBdr>
                                  <w:divsChild>
                                    <w:div w:id="77793404">
                                      <w:marLeft w:val="0"/>
                                      <w:marRight w:val="0"/>
                                      <w:marTop w:val="0"/>
                                      <w:marBottom w:val="0"/>
                                      <w:divBdr>
                                        <w:top w:val="none" w:sz="0" w:space="0" w:color="auto"/>
                                        <w:left w:val="none" w:sz="0" w:space="0" w:color="auto"/>
                                        <w:bottom w:val="none" w:sz="0" w:space="0" w:color="auto"/>
                                        <w:right w:val="none" w:sz="0" w:space="0" w:color="auto"/>
                                      </w:divBdr>
                                      <w:divsChild>
                                        <w:div w:id="76289586">
                                          <w:marLeft w:val="0"/>
                                          <w:marRight w:val="0"/>
                                          <w:marTop w:val="0"/>
                                          <w:marBottom w:val="0"/>
                                          <w:divBdr>
                                            <w:top w:val="none" w:sz="0" w:space="0" w:color="auto"/>
                                            <w:left w:val="none" w:sz="0" w:space="0" w:color="auto"/>
                                            <w:bottom w:val="none" w:sz="0" w:space="0" w:color="auto"/>
                                            <w:right w:val="none" w:sz="0" w:space="0" w:color="auto"/>
                                          </w:divBdr>
                                          <w:divsChild>
                                            <w:div w:id="1947879766">
                                              <w:marLeft w:val="0"/>
                                              <w:marRight w:val="0"/>
                                              <w:marTop w:val="0"/>
                                              <w:marBottom w:val="0"/>
                                              <w:divBdr>
                                                <w:top w:val="none" w:sz="0" w:space="0" w:color="auto"/>
                                                <w:left w:val="none" w:sz="0" w:space="0" w:color="auto"/>
                                                <w:bottom w:val="none" w:sz="0" w:space="0" w:color="auto"/>
                                                <w:right w:val="none" w:sz="0" w:space="0" w:color="auto"/>
                                              </w:divBdr>
                                              <w:divsChild>
                                                <w:div w:id="932323183">
                                                  <w:marLeft w:val="0"/>
                                                  <w:marRight w:val="0"/>
                                                  <w:marTop w:val="0"/>
                                                  <w:marBottom w:val="0"/>
                                                  <w:divBdr>
                                                    <w:top w:val="none" w:sz="0" w:space="0" w:color="auto"/>
                                                    <w:left w:val="none" w:sz="0" w:space="0" w:color="auto"/>
                                                    <w:bottom w:val="none" w:sz="0" w:space="0" w:color="auto"/>
                                                    <w:right w:val="none" w:sz="0" w:space="0" w:color="auto"/>
                                                  </w:divBdr>
                                                  <w:divsChild>
                                                    <w:div w:id="5941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611874">
                          <w:marLeft w:val="0"/>
                          <w:marRight w:val="0"/>
                          <w:marTop w:val="0"/>
                          <w:marBottom w:val="0"/>
                          <w:divBdr>
                            <w:top w:val="none" w:sz="0" w:space="0" w:color="auto"/>
                            <w:left w:val="none" w:sz="0" w:space="0" w:color="auto"/>
                            <w:bottom w:val="none" w:sz="0" w:space="0" w:color="auto"/>
                            <w:right w:val="none" w:sz="0" w:space="0" w:color="auto"/>
                          </w:divBdr>
                          <w:divsChild>
                            <w:div w:id="808864355">
                              <w:marLeft w:val="0"/>
                              <w:marRight w:val="0"/>
                              <w:marTop w:val="0"/>
                              <w:marBottom w:val="0"/>
                              <w:divBdr>
                                <w:top w:val="none" w:sz="0" w:space="0" w:color="auto"/>
                                <w:left w:val="none" w:sz="0" w:space="0" w:color="auto"/>
                                <w:bottom w:val="none" w:sz="0" w:space="0" w:color="auto"/>
                                <w:right w:val="none" w:sz="0" w:space="0" w:color="auto"/>
                              </w:divBdr>
                              <w:divsChild>
                                <w:div w:id="1632248182">
                                  <w:marLeft w:val="0"/>
                                  <w:marRight w:val="0"/>
                                  <w:marTop w:val="0"/>
                                  <w:marBottom w:val="0"/>
                                  <w:divBdr>
                                    <w:top w:val="none" w:sz="0" w:space="0" w:color="auto"/>
                                    <w:left w:val="none" w:sz="0" w:space="0" w:color="auto"/>
                                    <w:bottom w:val="none" w:sz="0" w:space="0" w:color="auto"/>
                                    <w:right w:val="none" w:sz="0" w:space="0" w:color="auto"/>
                                  </w:divBdr>
                                  <w:divsChild>
                                    <w:div w:id="44761441">
                                      <w:marLeft w:val="0"/>
                                      <w:marRight w:val="0"/>
                                      <w:marTop w:val="0"/>
                                      <w:marBottom w:val="0"/>
                                      <w:divBdr>
                                        <w:top w:val="none" w:sz="0" w:space="0" w:color="auto"/>
                                        <w:left w:val="none" w:sz="0" w:space="0" w:color="auto"/>
                                        <w:bottom w:val="none" w:sz="0" w:space="0" w:color="auto"/>
                                        <w:right w:val="none" w:sz="0" w:space="0" w:color="auto"/>
                                      </w:divBdr>
                                      <w:divsChild>
                                        <w:div w:id="630987831">
                                          <w:marLeft w:val="0"/>
                                          <w:marRight w:val="0"/>
                                          <w:marTop w:val="0"/>
                                          <w:marBottom w:val="0"/>
                                          <w:divBdr>
                                            <w:top w:val="none" w:sz="0" w:space="0" w:color="auto"/>
                                            <w:left w:val="none" w:sz="0" w:space="0" w:color="auto"/>
                                            <w:bottom w:val="none" w:sz="0" w:space="0" w:color="auto"/>
                                            <w:right w:val="none" w:sz="0" w:space="0" w:color="auto"/>
                                          </w:divBdr>
                                          <w:divsChild>
                                            <w:div w:id="491794116">
                                              <w:marLeft w:val="0"/>
                                              <w:marRight w:val="0"/>
                                              <w:marTop w:val="0"/>
                                              <w:marBottom w:val="0"/>
                                              <w:divBdr>
                                                <w:top w:val="none" w:sz="0" w:space="0" w:color="auto"/>
                                                <w:left w:val="none" w:sz="0" w:space="0" w:color="auto"/>
                                                <w:bottom w:val="none" w:sz="0" w:space="0" w:color="auto"/>
                                                <w:right w:val="none" w:sz="0" w:space="0" w:color="auto"/>
                                              </w:divBdr>
                                              <w:divsChild>
                                                <w:div w:id="693845097">
                                                  <w:marLeft w:val="0"/>
                                                  <w:marRight w:val="0"/>
                                                  <w:marTop w:val="0"/>
                                                  <w:marBottom w:val="0"/>
                                                  <w:divBdr>
                                                    <w:top w:val="none" w:sz="0" w:space="0" w:color="auto"/>
                                                    <w:left w:val="none" w:sz="0" w:space="0" w:color="auto"/>
                                                    <w:bottom w:val="none" w:sz="0" w:space="0" w:color="auto"/>
                                                    <w:right w:val="none" w:sz="0" w:space="0" w:color="auto"/>
                                                  </w:divBdr>
                                                  <w:divsChild>
                                                    <w:div w:id="7094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34">
      <a:dk1>
        <a:sysClr val="windowText" lastClr="000000"/>
      </a:dk1>
      <a:lt1>
        <a:sysClr val="window" lastClr="FFFFFF"/>
      </a:lt1>
      <a:dk2>
        <a:srgbClr val="44546A"/>
      </a:dk2>
      <a:lt2>
        <a:srgbClr val="E7E6E6"/>
      </a:lt2>
      <a:accent1>
        <a:srgbClr val="15559F"/>
      </a:accent1>
      <a:accent2>
        <a:srgbClr val="71ABBA"/>
      </a:accent2>
      <a:accent3>
        <a:srgbClr val="F2B200"/>
      </a:accent3>
      <a:accent4>
        <a:srgbClr val="00B050"/>
      </a:accent4>
      <a:accent5>
        <a:srgbClr val="7030A0"/>
      </a:accent5>
      <a:accent6>
        <a:srgbClr val="0563C1"/>
      </a:accent6>
      <a:hlink>
        <a:srgbClr val="15559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3</Pages>
  <Words>839</Words>
  <Characters>4617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CDG 34</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OLLER Cathy</dc:creator>
  <cp:keywords/>
  <dc:description/>
  <cp:lastModifiedBy>OLLER Cathy</cp:lastModifiedBy>
  <cp:revision>5</cp:revision>
  <cp:lastPrinted>2023-08-02T12:57:00Z</cp:lastPrinted>
  <dcterms:created xsi:type="dcterms:W3CDTF">2023-07-13T13:02:00Z</dcterms:created>
  <dcterms:modified xsi:type="dcterms:W3CDTF">2023-08-02T13:08:00Z</dcterms:modified>
</cp:coreProperties>
</file>