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4FBBA" w14:textId="5D0B377D" w:rsidR="005416BE" w:rsidRPr="002A0731" w:rsidRDefault="007F2D3D" w:rsidP="005416BE">
      <w:pPr>
        <w:shd w:val="clear" w:color="auto" w:fill="FFAA32" w:themeFill="accent2"/>
        <w:jc w:val="center"/>
        <w:rPr>
          <w:rFonts w:ascii="Konstanz Black" w:hAnsi="Konstanz Black"/>
          <w:color w:val="003541" w:themeColor="accent1"/>
          <w:sz w:val="32"/>
          <w:szCs w:val="28"/>
        </w:rPr>
      </w:pPr>
      <w:r>
        <w:rPr>
          <w:rFonts w:ascii="Konstanz Black" w:hAnsi="Konstanz Black"/>
          <w:color w:val="003541" w:themeColor="accent1"/>
          <w:sz w:val="32"/>
          <w:szCs w:val="28"/>
        </w:rPr>
        <w:t>COMMISSIONS CONSULTATIVES PARITAIRES</w:t>
      </w:r>
      <w:r w:rsidR="005416BE" w:rsidRPr="002A0731">
        <w:rPr>
          <w:rFonts w:ascii="Konstanz Black" w:hAnsi="Konstanz Black"/>
          <w:color w:val="003541" w:themeColor="accent1"/>
          <w:sz w:val="32"/>
          <w:szCs w:val="28"/>
        </w:rPr>
        <w:t xml:space="preserve"> - </w:t>
      </w:r>
      <w:r>
        <w:rPr>
          <w:rFonts w:ascii="Konstanz Black" w:hAnsi="Konstanz Black"/>
          <w:color w:val="003541" w:themeColor="accent1"/>
          <w:sz w:val="32"/>
          <w:szCs w:val="28"/>
        </w:rPr>
        <w:t>CCP</w:t>
      </w:r>
    </w:p>
    <w:p w14:paraId="40489933" w14:textId="4503FD4B" w:rsidR="005416BE" w:rsidRPr="002A0731" w:rsidRDefault="005416BE" w:rsidP="005416BE">
      <w:pPr>
        <w:shd w:val="clear" w:color="auto" w:fill="FFAA32" w:themeFill="accent2"/>
        <w:spacing w:after="0"/>
        <w:jc w:val="center"/>
        <w:rPr>
          <w:rFonts w:asciiTheme="majorHAnsi" w:hAnsiTheme="majorHAnsi"/>
          <w:color w:val="003541" w:themeColor="accent1"/>
          <w:sz w:val="32"/>
          <w:szCs w:val="28"/>
        </w:rPr>
      </w:pPr>
      <w:r w:rsidRPr="002A0731">
        <w:rPr>
          <w:rFonts w:asciiTheme="majorHAnsi" w:hAnsiTheme="majorHAnsi"/>
          <w:color w:val="003541" w:themeColor="accent1"/>
          <w:sz w:val="32"/>
          <w:szCs w:val="28"/>
        </w:rPr>
        <w:t>FICHE PRATIQUE ELECTEUR</w:t>
      </w:r>
      <w:r w:rsidRPr="002A0731">
        <w:rPr>
          <w:rFonts w:ascii="Calibri" w:hAnsi="Calibri" w:cs="Calibri"/>
          <w:color w:val="003541" w:themeColor="accent1"/>
          <w:sz w:val="32"/>
          <w:szCs w:val="28"/>
        </w:rPr>
        <w:t> </w:t>
      </w:r>
      <w:r w:rsidRPr="002A0731">
        <w:rPr>
          <w:rFonts w:asciiTheme="majorHAnsi" w:hAnsiTheme="majorHAnsi"/>
          <w:color w:val="003541" w:themeColor="accent1"/>
          <w:sz w:val="32"/>
          <w:szCs w:val="28"/>
        </w:rPr>
        <w:t>:</w:t>
      </w:r>
    </w:p>
    <w:p w14:paraId="3C2A1B9C" w14:textId="77777777" w:rsidR="005416BE" w:rsidRPr="002A0731" w:rsidRDefault="005416BE" w:rsidP="005416BE">
      <w:pPr>
        <w:shd w:val="clear" w:color="auto" w:fill="FFAA32" w:themeFill="accent2"/>
        <w:spacing w:after="0"/>
        <w:jc w:val="center"/>
        <w:rPr>
          <w:rFonts w:asciiTheme="majorHAnsi" w:hAnsiTheme="majorHAnsi"/>
          <w:color w:val="003541" w:themeColor="accent1"/>
          <w:sz w:val="28"/>
          <w:szCs w:val="24"/>
        </w:rPr>
      </w:pPr>
      <w:r w:rsidRPr="002A0731">
        <w:rPr>
          <w:rFonts w:asciiTheme="majorHAnsi" w:hAnsiTheme="majorHAnsi"/>
          <w:color w:val="003541" w:themeColor="accent1"/>
          <w:sz w:val="28"/>
          <w:szCs w:val="24"/>
        </w:rPr>
        <w:t>Conditions à remplir au 01/01/2026</w:t>
      </w:r>
    </w:p>
    <w:p w14:paraId="202310DC" w14:textId="432EF5AB" w:rsidR="005416BE" w:rsidRPr="002A0731" w:rsidRDefault="005416BE" w:rsidP="005416BE"/>
    <w:p w14:paraId="093AB47A" w14:textId="77777777" w:rsidR="005416BE" w:rsidRPr="002A0731" w:rsidRDefault="005416BE" w:rsidP="005416BE">
      <w:pPr>
        <w:pStyle w:val="Titre"/>
        <w:jc w:val="left"/>
        <w:rPr>
          <w:rFonts w:asciiTheme="majorHAnsi" w:hAnsiTheme="majorHAnsi"/>
          <w:spacing w:val="0"/>
          <w:sz w:val="32"/>
          <w:szCs w:val="32"/>
        </w:rPr>
      </w:pPr>
      <w:r w:rsidRPr="002A0731">
        <w:rPr>
          <w:rFonts w:asciiTheme="majorHAnsi" w:hAnsiTheme="majorHAnsi"/>
          <w:color w:val="231F20"/>
          <w:spacing w:val="0"/>
          <w:sz w:val="32"/>
          <w:szCs w:val="32"/>
        </w:rPr>
        <w:t>Les électeurs sont recensés à la date du 1er janvier 2026</w:t>
      </w:r>
    </w:p>
    <w:p w14:paraId="2C2A74B4" w14:textId="5BE58C4E" w:rsidR="005416BE" w:rsidRDefault="005416BE" w:rsidP="007F2D3D">
      <w:pPr>
        <w:spacing w:after="60"/>
        <w:rPr>
          <w:rFonts w:eastAsia="Times New Roman"/>
          <w:sz w:val="24"/>
          <w:szCs w:val="22"/>
          <w:lang w:eastAsia="fr-FR"/>
        </w:rPr>
      </w:pPr>
      <w:r w:rsidRPr="002A0731">
        <w:rPr>
          <w:rFonts w:eastAsia="Times New Roman"/>
          <w:sz w:val="24"/>
          <w:szCs w:val="22"/>
          <w:u w:val="single"/>
          <w:lang w:eastAsia="fr-FR"/>
        </w:rPr>
        <w:t>Référence juridique</w:t>
      </w:r>
      <w:r w:rsidRPr="002A0731">
        <w:rPr>
          <w:rFonts w:ascii="Calibri" w:eastAsia="Times New Roman" w:hAnsi="Calibri" w:cs="Calibri"/>
          <w:sz w:val="24"/>
          <w:szCs w:val="22"/>
          <w:lang w:eastAsia="fr-FR"/>
        </w:rPr>
        <w:t> </w:t>
      </w:r>
      <w:r w:rsidRPr="002A0731">
        <w:rPr>
          <w:rFonts w:eastAsia="Times New Roman"/>
          <w:sz w:val="24"/>
          <w:szCs w:val="22"/>
          <w:lang w:eastAsia="fr-FR"/>
        </w:rPr>
        <w:t>: code général de la fonction publique (CGFP)</w:t>
      </w:r>
    </w:p>
    <w:p w14:paraId="10447AB5" w14:textId="77777777" w:rsidR="007F2D3D" w:rsidRPr="002A0731" w:rsidRDefault="007F2D3D" w:rsidP="007F2D3D">
      <w:pPr>
        <w:spacing w:after="60"/>
        <w:rPr>
          <w:rFonts w:eastAsia="Times New Roman"/>
          <w:sz w:val="24"/>
          <w:szCs w:val="22"/>
          <w:lang w:eastAsia="fr-FR"/>
        </w:rPr>
      </w:pPr>
    </w:p>
    <w:p w14:paraId="7FF26A3F" w14:textId="77777777" w:rsidR="007F2D3D" w:rsidRPr="007F2D3D" w:rsidRDefault="007F2D3D" w:rsidP="007F2D3D">
      <w:pPr>
        <w:pStyle w:val="Sous-titre"/>
        <w:spacing w:after="60"/>
        <w:rPr>
          <w:u w:val="single"/>
        </w:rPr>
      </w:pPr>
      <w:r w:rsidRPr="007F2D3D">
        <w:rPr>
          <w:u w:val="single"/>
        </w:rPr>
        <w:t>Article R211-334</w:t>
      </w:r>
    </w:p>
    <w:p w14:paraId="11E2EF7F" w14:textId="77777777" w:rsidR="007F2D3D" w:rsidRDefault="007F2D3D" w:rsidP="007F2D3D">
      <w:pPr>
        <w:spacing w:after="60"/>
      </w:pPr>
      <w:r>
        <w:t>Sont électeurs pour l'élection des représentants du personnel au sein d'une commission consultative paritaire mentionnée à l'article L. 272-1 les agents qui :</w:t>
      </w:r>
    </w:p>
    <w:p w14:paraId="4A0A914F" w14:textId="77777777" w:rsidR="007F2D3D" w:rsidRDefault="007F2D3D" w:rsidP="007F2D3D">
      <w:pPr>
        <w:spacing w:after="60"/>
      </w:pPr>
      <w:r>
        <w:t>1° Bénéficient soit d'un contrat à durée indéterminée, soit, depuis au moins deux mois, d'un contrat d'une durée minimale de six mois, soit d'un contrat reconduit sans interruption depuis au moins six mois ;</w:t>
      </w:r>
    </w:p>
    <w:p w14:paraId="12756A0E" w14:textId="77777777" w:rsidR="007F2D3D" w:rsidRDefault="007F2D3D" w:rsidP="007F2D3D">
      <w:pPr>
        <w:spacing w:after="60"/>
      </w:pPr>
      <w:r>
        <w:t>2° Et exercent leurs fonctions ou sont en congé rémunéré ou en congé parental.</w:t>
      </w:r>
    </w:p>
    <w:p w14:paraId="3D725335" w14:textId="77777777" w:rsidR="007F2D3D" w:rsidRDefault="007F2D3D" w:rsidP="007F2D3D">
      <w:pPr>
        <w:spacing w:after="60"/>
      </w:pPr>
    </w:p>
    <w:p w14:paraId="65EEF3F7" w14:textId="77777777" w:rsidR="007F2D3D" w:rsidRPr="007F2D3D" w:rsidRDefault="007F2D3D" w:rsidP="007F2D3D">
      <w:pPr>
        <w:pStyle w:val="Sous-titre"/>
        <w:spacing w:after="60"/>
        <w:rPr>
          <w:u w:val="single"/>
        </w:rPr>
      </w:pPr>
      <w:r w:rsidRPr="007F2D3D">
        <w:rPr>
          <w:u w:val="single"/>
        </w:rPr>
        <w:t>Article R211-335</w:t>
      </w:r>
    </w:p>
    <w:p w14:paraId="67C4A26D" w14:textId="07DC4B18" w:rsidR="007F2D3D" w:rsidRPr="007F2D3D" w:rsidRDefault="007F2D3D" w:rsidP="007F2D3D">
      <w:pPr>
        <w:spacing w:after="60"/>
      </w:pPr>
      <w:r>
        <w:t>Les agents mis à disposition sont électeurs dans leur collectivité territoriale ou établissement d'origine.</w:t>
      </w:r>
    </w:p>
    <w:p w14:paraId="7D368B22" w14:textId="7C190AEA" w:rsidR="007F2D3D" w:rsidRPr="007F2D3D" w:rsidRDefault="007F2D3D" w:rsidP="007F2D3D">
      <w:pPr>
        <w:pBdr>
          <w:top w:val="single" w:sz="2" w:space="1" w:color="003541" w:themeColor="accent1"/>
        </w:pBdr>
        <w:spacing w:after="60"/>
        <w:rPr>
          <w:sz w:val="20"/>
          <w:szCs w:val="20"/>
        </w:rPr>
      </w:pPr>
      <w:r w:rsidRPr="007F2D3D">
        <w:rPr>
          <w:sz w:val="20"/>
          <w:szCs w:val="20"/>
        </w:rPr>
        <w:t>Sont électeurs, les agents contractuels de droit public relevant de l’article R. 331-1 du code général de la fonction publique, soit :</w:t>
      </w:r>
    </w:p>
    <w:p w14:paraId="3084A485" w14:textId="77777777" w:rsidR="007F2D3D" w:rsidRPr="007F2D3D" w:rsidRDefault="007F2D3D" w:rsidP="007F2D3D">
      <w:pPr>
        <w:spacing w:after="60"/>
        <w:rPr>
          <w:sz w:val="20"/>
          <w:szCs w:val="20"/>
        </w:rPr>
      </w:pPr>
      <w:r w:rsidRPr="007F2D3D">
        <w:rPr>
          <w:sz w:val="20"/>
          <w:szCs w:val="20"/>
        </w:rPr>
        <w:t>- les agents recrutés sur la base des articles L. 332-8 et L. 332-14 (emplois permanents), L. 332-13 (remplacements), L. 332-23 (accroissement temporaire d’activité et accroissement saisonnier d’activité) et L. 332-24 (contrat de projet) du code général de la fonction publique,</w:t>
      </w:r>
    </w:p>
    <w:p w14:paraId="6BA83DE2" w14:textId="77777777" w:rsidR="007F2D3D" w:rsidRPr="007F2D3D" w:rsidRDefault="007F2D3D" w:rsidP="007F2D3D">
      <w:pPr>
        <w:spacing w:after="60"/>
        <w:rPr>
          <w:sz w:val="20"/>
          <w:szCs w:val="20"/>
        </w:rPr>
      </w:pPr>
      <w:r w:rsidRPr="007F2D3D">
        <w:rPr>
          <w:sz w:val="20"/>
          <w:szCs w:val="20"/>
        </w:rPr>
        <w:t>- les agents recrutés directement dans certains emplois fonctionnels de direction en application de l’article L.343-1 du code général de la fonction publique,</w:t>
      </w:r>
    </w:p>
    <w:p w14:paraId="305AF074" w14:textId="77777777" w:rsidR="007F2D3D" w:rsidRPr="007F2D3D" w:rsidRDefault="007F2D3D" w:rsidP="007F2D3D">
      <w:pPr>
        <w:spacing w:after="60"/>
        <w:rPr>
          <w:sz w:val="20"/>
          <w:szCs w:val="20"/>
        </w:rPr>
      </w:pPr>
      <w:r w:rsidRPr="007F2D3D">
        <w:rPr>
          <w:sz w:val="20"/>
          <w:szCs w:val="20"/>
        </w:rPr>
        <w:t>- les collaborateurs de cabinet et les collaborateurs de groupes d’élus recrutés en application des articles L. 333-1 et L. 333-12 du code général de la fonction publique,</w:t>
      </w:r>
    </w:p>
    <w:p w14:paraId="2BC7549B" w14:textId="77777777" w:rsidR="007F2D3D" w:rsidRPr="007F2D3D" w:rsidRDefault="007F2D3D" w:rsidP="007F2D3D">
      <w:pPr>
        <w:spacing w:after="60"/>
        <w:rPr>
          <w:sz w:val="20"/>
          <w:szCs w:val="20"/>
        </w:rPr>
      </w:pPr>
      <w:r w:rsidRPr="007F2D3D">
        <w:rPr>
          <w:sz w:val="20"/>
          <w:szCs w:val="20"/>
        </w:rPr>
        <w:t>- les travailleurs handicapés recrutés sur la base de l’article L. 352-4 du code général de la fonction publique,</w:t>
      </w:r>
    </w:p>
    <w:p w14:paraId="19057635" w14:textId="77777777" w:rsidR="007F2D3D" w:rsidRPr="007F2D3D" w:rsidRDefault="007F2D3D" w:rsidP="007F2D3D">
      <w:pPr>
        <w:spacing w:after="60"/>
        <w:rPr>
          <w:sz w:val="20"/>
          <w:szCs w:val="20"/>
        </w:rPr>
      </w:pPr>
      <w:r w:rsidRPr="007F2D3D">
        <w:rPr>
          <w:sz w:val="20"/>
          <w:szCs w:val="20"/>
        </w:rPr>
        <w:t>- les agents employés par une personne morale de droit public dont l’activité est reprise par une autre personne publique dans le cadre d’un service public administratif en application de l’article L. 445-1 du code général de la fonction publique,</w:t>
      </w:r>
    </w:p>
    <w:p w14:paraId="01949611" w14:textId="77777777" w:rsidR="007F2D3D" w:rsidRPr="007F2D3D" w:rsidRDefault="007F2D3D" w:rsidP="007F2D3D">
      <w:pPr>
        <w:spacing w:after="60"/>
        <w:rPr>
          <w:sz w:val="20"/>
          <w:szCs w:val="20"/>
        </w:rPr>
      </w:pPr>
      <w:r w:rsidRPr="007F2D3D">
        <w:rPr>
          <w:sz w:val="20"/>
          <w:szCs w:val="20"/>
        </w:rPr>
        <w:t>- les anciens salariés de droit privé recrutés en qualité d’agent contractuel de droit public à l’occasion de la reprise, dans le cadre d’un service public administratif, de l’activité d’une entité économique en application de l'article L. 1224-3 du code du travail, - les agents recrutés dans le cadre d’un PACTE sur le fondement de l’article L. 326-10 du code général de la fonction publique,</w:t>
      </w:r>
    </w:p>
    <w:p w14:paraId="3421ED97" w14:textId="45BCE243" w:rsidR="005416BE" w:rsidRPr="007F2D3D" w:rsidRDefault="007F2D3D" w:rsidP="007F2D3D">
      <w:pPr>
        <w:spacing w:after="60"/>
        <w:rPr>
          <w:sz w:val="20"/>
          <w:szCs w:val="20"/>
        </w:rPr>
      </w:pPr>
      <w:r w:rsidRPr="007F2D3D">
        <w:rPr>
          <w:sz w:val="20"/>
          <w:szCs w:val="20"/>
        </w:rPr>
        <w:t>- les assistants maternels et les assistants familiaux</w:t>
      </w:r>
      <w:r w:rsidRPr="007F2D3D">
        <w:rPr>
          <w:sz w:val="20"/>
          <w:szCs w:val="20"/>
        </w:rPr>
        <w:t>.</w:t>
      </w:r>
    </w:p>
    <w:p w14:paraId="4FC6C73F" w14:textId="5C62FB2A" w:rsidR="00710FC8" w:rsidRPr="002A0731" w:rsidRDefault="00BF7EA9" w:rsidP="005416BE">
      <w:pPr>
        <w:spacing w:before="25"/>
        <w:ind w:left="63" w:right="63"/>
        <w:rPr>
          <w:rFonts w:ascii="Konstanz" w:hAnsi="Konstanz"/>
          <w:b/>
          <w:color w:val="231F20"/>
          <w:sz w:val="20"/>
          <w:szCs w:val="20"/>
          <w:u w:val="single" w:color="231F20"/>
        </w:rPr>
      </w:pPr>
      <w:r w:rsidRPr="002A0731">
        <w:rPr>
          <w:noProof/>
          <w:color w:val="2E8B7D" w:themeColor="background2" w:themeShade="80"/>
          <w:sz w:val="10"/>
          <w:szCs w:val="10"/>
          <w:u w:val="single"/>
        </w:rPr>
        <w:lastRenderedPageBreak/>
        <w:drawing>
          <wp:anchor distT="0" distB="0" distL="114300" distR="114300" simplePos="0" relativeHeight="251658240" behindDoc="1" locked="0" layoutInCell="1" allowOverlap="1" wp14:anchorId="53B68A3A" wp14:editId="5C4A57FE">
            <wp:simplePos x="0" y="0"/>
            <wp:positionH relativeFrom="margin">
              <wp:align>left</wp:align>
            </wp:positionH>
            <wp:positionV relativeFrom="paragraph">
              <wp:posOffset>175260</wp:posOffset>
            </wp:positionV>
            <wp:extent cx="495300" cy="533400"/>
            <wp:effectExtent l="0" t="0" r="0" b="0"/>
            <wp:wrapTight wrapText="bothSides">
              <wp:wrapPolygon edited="0">
                <wp:start x="17446" y="1543"/>
                <wp:lineTo x="0" y="8486"/>
                <wp:lineTo x="0" y="11571"/>
                <wp:lineTo x="3323" y="15429"/>
                <wp:lineTo x="4985" y="19286"/>
                <wp:lineTo x="9138" y="19286"/>
                <wp:lineTo x="11631" y="15429"/>
                <wp:lineTo x="20769" y="6171"/>
                <wp:lineTo x="20769" y="1543"/>
                <wp:lineTo x="17446" y="1543"/>
              </wp:wrapPolygon>
            </wp:wrapTight>
            <wp:docPr id="1" name="Graphique 1" descr="Coch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Coche avec un remplissage uni"/>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95300" cy="533400"/>
                    </a:xfrm>
                    <a:prstGeom prst="rect">
                      <a:avLst/>
                    </a:prstGeom>
                  </pic:spPr>
                </pic:pic>
              </a:graphicData>
            </a:graphic>
            <wp14:sizeRelH relativeFrom="page">
              <wp14:pctWidth>0</wp14:pctWidth>
            </wp14:sizeRelH>
            <wp14:sizeRelV relativeFrom="page">
              <wp14:pctHeight>0</wp14:pctHeight>
            </wp14:sizeRelV>
          </wp:anchor>
        </w:drawing>
      </w:r>
    </w:p>
    <w:p w14:paraId="2821D549" w14:textId="709F1128" w:rsidR="00681422" w:rsidRPr="002A0731" w:rsidRDefault="00681422" w:rsidP="00C5474F">
      <w:pPr>
        <w:rPr>
          <w:rFonts w:ascii="Konstanz Black" w:hAnsi="Konstanz Black"/>
          <w:bCs/>
          <w:color w:val="003541" w:themeColor="accent1"/>
          <w:sz w:val="32"/>
          <w:szCs w:val="22"/>
        </w:rPr>
      </w:pPr>
      <w:r w:rsidRPr="002A0731">
        <w:rPr>
          <w:rFonts w:ascii="Konstanz Black" w:hAnsi="Konstanz Black"/>
          <w:bCs/>
          <w:color w:val="003541" w:themeColor="accent1"/>
          <w:sz w:val="32"/>
          <w:szCs w:val="22"/>
        </w:rPr>
        <w:t>SONT ÉLECTEURS AU 1ER JANVIER 2026 :</w:t>
      </w:r>
    </w:p>
    <w:p w14:paraId="350009A4" w14:textId="77777777" w:rsidR="00681422" w:rsidRPr="002A0731" w:rsidRDefault="00681422" w:rsidP="00681422">
      <w:pPr>
        <w:spacing w:before="25"/>
        <w:ind w:left="63" w:right="63"/>
        <w:rPr>
          <w:rFonts w:ascii="Konstanz" w:hAnsi="Konstanz"/>
          <w:b/>
          <w:sz w:val="10"/>
          <w:szCs w:val="10"/>
        </w:rPr>
      </w:pPr>
    </w:p>
    <w:tbl>
      <w:tblPr>
        <w:tblStyle w:val="TableNormal"/>
        <w:tblW w:w="10770" w:type="dxa"/>
        <w:tblBorders>
          <w:top w:val="single" w:sz="2" w:space="0" w:color="003541" w:themeColor="accent1"/>
          <w:left w:val="single" w:sz="2" w:space="0" w:color="003541" w:themeColor="accent1"/>
          <w:bottom w:val="single" w:sz="2" w:space="0" w:color="003541" w:themeColor="accent1"/>
          <w:right w:val="single" w:sz="2" w:space="0" w:color="003541" w:themeColor="accent1"/>
          <w:insideH w:val="single" w:sz="2" w:space="0" w:color="003541" w:themeColor="accent1"/>
          <w:insideV w:val="single" w:sz="2" w:space="0" w:color="003541" w:themeColor="accent1"/>
        </w:tblBorders>
        <w:tblLayout w:type="fixed"/>
        <w:tblCellMar>
          <w:top w:w="57" w:type="dxa"/>
          <w:left w:w="57" w:type="dxa"/>
          <w:bottom w:w="57" w:type="dxa"/>
          <w:right w:w="57" w:type="dxa"/>
        </w:tblCellMar>
        <w:tblLook w:val="01E0" w:firstRow="1" w:lastRow="1" w:firstColumn="1" w:lastColumn="1" w:noHBand="0" w:noVBand="0"/>
      </w:tblPr>
      <w:tblGrid>
        <w:gridCol w:w="2265"/>
        <w:gridCol w:w="3996"/>
        <w:gridCol w:w="4509"/>
      </w:tblGrid>
      <w:tr w:rsidR="00681422" w:rsidRPr="002A0731" w14:paraId="09AF24C3" w14:textId="77777777" w:rsidTr="002A0731">
        <w:trPr>
          <w:trHeight w:val="342"/>
        </w:trPr>
        <w:tc>
          <w:tcPr>
            <w:tcW w:w="2265" w:type="dxa"/>
            <w:shd w:val="clear" w:color="auto" w:fill="003541" w:themeFill="text1"/>
          </w:tcPr>
          <w:p w14:paraId="5D7EB44A" w14:textId="77777777" w:rsidR="00681422" w:rsidRPr="002A0731" w:rsidRDefault="00681422" w:rsidP="00370318">
            <w:pPr>
              <w:rPr>
                <w:rFonts w:asciiTheme="majorHAnsi" w:hAnsiTheme="majorHAnsi"/>
                <w:color w:val="FFFFFF"/>
                <w:lang w:val="fr-FR"/>
              </w:rPr>
            </w:pPr>
            <w:r w:rsidRPr="002A0731">
              <w:rPr>
                <w:rFonts w:asciiTheme="majorHAnsi" w:hAnsiTheme="majorHAnsi"/>
                <w:color w:val="FFFFFF"/>
                <w:lang w:val="fr-FR"/>
              </w:rPr>
              <w:t>QUALITE</w:t>
            </w:r>
          </w:p>
        </w:tc>
        <w:tc>
          <w:tcPr>
            <w:tcW w:w="3996" w:type="dxa"/>
            <w:shd w:val="clear" w:color="auto" w:fill="003541" w:themeFill="text1"/>
          </w:tcPr>
          <w:p w14:paraId="60D7614F" w14:textId="77777777" w:rsidR="00681422" w:rsidRPr="002A0731" w:rsidRDefault="00681422" w:rsidP="00370318">
            <w:pPr>
              <w:rPr>
                <w:rFonts w:asciiTheme="majorHAnsi" w:hAnsiTheme="majorHAnsi"/>
                <w:color w:val="FFFFFF"/>
                <w:lang w:val="fr-FR"/>
              </w:rPr>
            </w:pPr>
            <w:r w:rsidRPr="002A0731">
              <w:rPr>
                <w:rFonts w:asciiTheme="majorHAnsi" w:hAnsiTheme="majorHAnsi"/>
                <w:color w:val="FFFFFF"/>
                <w:lang w:val="fr-FR"/>
              </w:rPr>
              <w:t>CONDITIONS</w:t>
            </w:r>
          </w:p>
        </w:tc>
        <w:tc>
          <w:tcPr>
            <w:tcW w:w="4509" w:type="dxa"/>
            <w:shd w:val="clear" w:color="auto" w:fill="003541" w:themeFill="text1"/>
          </w:tcPr>
          <w:p w14:paraId="41BCF927" w14:textId="77777777" w:rsidR="00681422" w:rsidRPr="002A0731" w:rsidRDefault="00681422" w:rsidP="00370318">
            <w:pPr>
              <w:rPr>
                <w:rFonts w:asciiTheme="majorHAnsi" w:hAnsiTheme="majorHAnsi"/>
                <w:color w:val="FFFFFF"/>
                <w:lang w:val="fr-FR"/>
              </w:rPr>
            </w:pPr>
            <w:r w:rsidRPr="002A0731">
              <w:rPr>
                <w:rFonts w:asciiTheme="majorHAnsi" w:hAnsiTheme="majorHAnsi"/>
                <w:color w:val="FFFFFF"/>
                <w:lang w:val="fr-FR"/>
              </w:rPr>
              <w:t>OBSERVATIONS</w:t>
            </w:r>
          </w:p>
        </w:tc>
      </w:tr>
      <w:tr w:rsidR="00681422" w:rsidRPr="002A0731" w14:paraId="067BF6AC" w14:textId="77777777" w:rsidTr="00BF7EA9">
        <w:trPr>
          <w:trHeight w:val="4687"/>
        </w:trPr>
        <w:tc>
          <w:tcPr>
            <w:tcW w:w="2265" w:type="dxa"/>
            <w:shd w:val="clear" w:color="auto" w:fill="96DCD2"/>
            <w:vAlign w:val="center"/>
          </w:tcPr>
          <w:p w14:paraId="6D564F80" w14:textId="77777777" w:rsidR="00BF7EA9" w:rsidRPr="002A0731" w:rsidRDefault="00BF7EA9" w:rsidP="00BF7EA9">
            <w:pPr>
              <w:rPr>
                <w:rFonts w:asciiTheme="majorHAnsi" w:hAnsiTheme="majorHAnsi"/>
                <w:lang w:val="fr-FR"/>
              </w:rPr>
            </w:pPr>
            <w:r w:rsidRPr="002A0731">
              <w:rPr>
                <w:rFonts w:asciiTheme="majorHAnsi" w:hAnsiTheme="majorHAnsi"/>
                <w:lang w:val="fr-FR"/>
              </w:rPr>
              <w:t xml:space="preserve">Agents </w:t>
            </w:r>
          </w:p>
          <w:p w14:paraId="39D82A8F" w14:textId="5531AA12" w:rsidR="00681422" w:rsidRPr="002A0731" w:rsidRDefault="00BF7EA9" w:rsidP="00BF7EA9">
            <w:pPr>
              <w:rPr>
                <w:rFonts w:asciiTheme="majorHAnsi" w:hAnsiTheme="majorHAnsi"/>
                <w:lang w:val="fr-FR"/>
              </w:rPr>
            </w:pPr>
            <w:proofErr w:type="gramStart"/>
            <w:r w:rsidRPr="002A0731">
              <w:rPr>
                <w:rFonts w:asciiTheme="majorHAnsi" w:hAnsiTheme="majorHAnsi"/>
                <w:lang w:val="fr-FR"/>
              </w:rPr>
              <w:t>contractuels</w:t>
            </w:r>
            <w:proofErr w:type="gramEnd"/>
            <w:r w:rsidRPr="002A0731">
              <w:rPr>
                <w:rFonts w:asciiTheme="majorHAnsi" w:hAnsiTheme="majorHAnsi"/>
                <w:lang w:val="fr-FR"/>
              </w:rPr>
              <w:t xml:space="preserve"> </w:t>
            </w:r>
          </w:p>
          <w:p w14:paraId="78643EB9" w14:textId="5CA41FB3" w:rsidR="00681422" w:rsidRPr="002A0731" w:rsidRDefault="00BF7EA9" w:rsidP="00C5474F">
            <w:pPr>
              <w:rPr>
                <w:rFonts w:asciiTheme="majorHAnsi" w:hAnsiTheme="majorHAnsi"/>
                <w:lang w:val="fr-FR"/>
              </w:rPr>
            </w:pPr>
            <w:proofErr w:type="gramStart"/>
            <w:r w:rsidRPr="002A0731">
              <w:rPr>
                <w:rFonts w:asciiTheme="majorHAnsi" w:hAnsiTheme="majorHAnsi"/>
                <w:lang w:val="fr-FR"/>
              </w:rPr>
              <w:t>de</w:t>
            </w:r>
            <w:proofErr w:type="gramEnd"/>
            <w:r w:rsidRPr="002A0731">
              <w:rPr>
                <w:rFonts w:asciiTheme="majorHAnsi" w:hAnsiTheme="majorHAnsi"/>
                <w:lang w:val="fr-FR"/>
              </w:rPr>
              <w:t xml:space="preserve"> droit public </w:t>
            </w:r>
          </w:p>
        </w:tc>
        <w:tc>
          <w:tcPr>
            <w:tcW w:w="3996" w:type="dxa"/>
          </w:tcPr>
          <w:p w14:paraId="2451B989" w14:textId="13708D6A" w:rsidR="00681422" w:rsidRPr="002A0731" w:rsidRDefault="00E44954" w:rsidP="00681422">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Être en fonction</w:t>
            </w:r>
          </w:p>
          <w:p w14:paraId="6E479482" w14:textId="432A1433" w:rsidR="00681422" w:rsidRPr="002A0731" w:rsidRDefault="00E44954" w:rsidP="00681422">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Être en congé rémunéré</w:t>
            </w:r>
          </w:p>
          <w:p w14:paraId="4B1933F7" w14:textId="12B3C4D3" w:rsidR="00681422" w:rsidRPr="002A0731" w:rsidRDefault="00E44954" w:rsidP="00681422">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Être en congé parental</w:t>
            </w:r>
          </w:p>
          <w:p w14:paraId="20EB6492" w14:textId="03CC8027"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En</w:t>
            </w:r>
            <w:r w:rsidR="00681422" w:rsidRPr="002A0731">
              <w:rPr>
                <w:color w:val="003541" w:themeColor="text1"/>
                <w:sz w:val="20"/>
                <w:szCs w:val="20"/>
                <w:lang w:val="fr-FR"/>
              </w:rPr>
              <w:t xml:space="preserve"> CDI</w:t>
            </w:r>
          </w:p>
          <w:p w14:paraId="017E06B7" w14:textId="27A00A19"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En</w:t>
            </w:r>
            <w:r w:rsidR="00681422" w:rsidRPr="002A0731">
              <w:rPr>
                <w:color w:val="003541" w:themeColor="text1"/>
                <w:sz w:val="20"/>
                <w:szCs w:val="20"/>
                <w:lang w:val="fr-FR"/>
              </w:rPr>
              <w:t xml:space="preserve"> CDD depuis au moins deux mois au 1er janvier 2026 dans le cadre d’un contrat d’une durée minimale de 6 mois</w:t>
            </w:r>
          </w:p>
          <w:p w14:paraId="5AD44D81" w14:textId="1E479EA3" w:rsidR="00681422" w:rsidRPr="002A0731" w:rsidRDefault="002A0731" w:rsidP="00681422">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En</w:t>
            </w:r>
            <w:r w:rsidR="00681422" w:rsidRPr="002A0731">
              <w:rPr>
                <w:color w:val="003541" w:themeColor="text1"/>
                <w:sz w:val="20"/>
                <w:szCs w:val="20"/>
                <w:lang w:val="fr-FR"/>
              </w:rPr>
              <w:t xml:space="preserve"> CDD reconduit successivement depuis au moins 6 mois</w:t>
            </w:r>
          </w:p>
          <w:p w14:paraId="6B3E2B11" w14:textId="77777777" w:rsidR="00681422" w:rsidRPr="00E44954" w:rsidRDefault="00681422" w:rsidP="00E44954">
            <w:pPr>
              <w:spacing w:after="60"/>
              <w:jc w:val="left"/>
              <w:rPr>
                <w:color w:val="003541" w:themeColor="text1"/>
                <w:sz w:val="20"/>
                <w:szCs w:val="20"/>
                <w:lang w:val="fr-FR"/>
              </w:rPr>
            </w:pPr>
          </w:p>
          <w:p w14:paraId="196DA657" w14:textId="34B0F0B0" w:rsidR="00E44954" w:rsidRPr="00E44954" w:rsidRDefault="00E44954" w:rsidP="00E44954">
            <w:pPr>
              <w:spacing w:after="60"/>
              <w:jc w:val="left"/>
              <w:rPr>
                <w:color w:val="003541" w:themeColor="text1"/>
                <w:lang w:val="fr-FR"/>
              </w:rPr>
            </w:pPr>
            <w:r w:rsidRPr="00E44954">
              <w:rPr>
                <w:color w:val="003541" w:themeColor="text1"/>
                <w:sz w:val="20"/>
                <w:szCs w:val="20"/>
                <w:lang w:val="fr-FR"/>
              </w:rPr>
              <w:t>Les agents en CDI mis à disposition sont électeurs dans leur collectivité ou établissement d’origine.</w:t>
            </w:r>
          </w:p>
        </w:tc>
        <w:tc>
          <w:tcPr>
            <w:tcW w:w="4509" w:type="dxa"/>
          </w:tcPr>
          <w:p w14:paraId="7F19536C" w14:textId="44B65E3D" w:rsidR="00681422" w:rsidRPr="002A0731" w:rsidRDefault="00E44954" w:rsidP="00BF7EA9">
            <w:pPr>
              <w:pStyle w:val="TableParagraph"/>
              <w:spacing w:line="291" w:lineRule="exact"/>
              <w:ind w:left="76"/>
              <w:rPr>
                <w:rFonts w:asciiTheme="majorHAnsi" w:hAnsiTheme="majorHAnsi"/>
                <w:bCs/>
                <w:szCs w:val="20"/>
                <w:lang w:val="fr-FR"/>
              </w:rPr>
            </w:pPr>
            <w:r>
              <w:rPr>
                <w:rFonts w:asciiTheme="majorHAnsi" w:hAnsiTheme="majorHAnsi"/>
                <w:bCs/>
                <w:color w:val="231F20"/>
                <w:szCs w:val="20"/>
                <w:lang w:val="fr-FR"/>
              </w:rPr>
              <w:t xml:space="preserve">Liste des principaux congés rémunérés </w:t>
            </w:r>
            <w:r w:rsidR="00681422" w:rsidRPr="002A0731">
              <w:rPr>
                <w:rFonts w:asciiTheme="majorHAnsi" w:hAnsiTheme="majorHAnsi"/>
                <w:bCs/>
                <w:color w:val="231F20"/>
                <w:szCs w:val="20"/>
                <w:lang w:val="fr-FR"/>
              </w:rPr>
              <w:t>:</w:t>
            </w:r>
          </w:p>
          <w:p w14:paraId="04F55CF9" w14:textId="41ED159D" w:rsidR="00E44954" w:rsidRPr="00E44954" w:rsidRDefault="005C0D69" w:rsidP="00E44954">
            <w:pPr>
              <w:pStyle w:val="Paragraphedeliste"/>
              <w:numPr>
                <w:ilvl w:val="0"/>
                <w:numId w:val="37"/>
              </w:numPr>
              <w:spacing w:after="60"/>
              <w:ind w:left="284" w:hanging="284"/>
              <w:contextualSpacing w:val="0"/>
              <w:jc w:val="left"/>
              <w:rPr>
                <w:color w:val="003541" w:themeColor="text1"/>
                <w:sz w:val="20"/>
                <w:szCs w:val="20"/>
                <w:lang w:val="fr-FR"/>
              </w:rPr>
            </w:pPr>
            <w:r w:rsidRPr="00E44954">
              <w:rPr>
                <w:color w:val="003541" w:themeColor="text1"/>
                <w:sz w:val="20"/>
                <w:szCs w:val="20"/>
                <w:lang w:val="fr-FR"/>
              </w:rPr>
              <w:t>Congés</w:t>
            </w:r>
            <w:r w:rsidR="00E44954" w:rsidRPr="00E44954">
              <w:rPr>
                <w:color w:val="003541" w:themeColor="text1"/>
                <w:sz w:val="20"/>
                <w:szCs w:val="20"/>
                <w:lang w:val="fr-FR"/>
              </w:rPr>
              <w:t xml:space="preserve"> annuels ;</w:t>
            </w:r>
          </w:p>
          <w:p w14:paraId="53FC7E3E" w14:textId="33CAF2C3" w:rsidR="00E44954" w:rsidRPr="00E44954" w:rsidRDefault="005C0D69" w:rsidP="00E44954">
            <w:pPr>
              <w:pStyle w:val="Paragraphedeliste"/>
              <w:numPr>
                <w:ilvl w:val="0"/>
                <w:numId w:val="37"/>
              </w:numPr>
              <w:spacing w:after="60"/>
              <w:ind w:left="284" w:hanging="284"/>
              <w:contextualSpacing w:val="0"/>
              <w:jc w:val="left"/>
              <w:rPr>
                <w:color w:val="003541" w:themeColor="text1"/>
                <w:sz w:val="20"/>
                <w:szCs w:val="20"/>
                <w:lang w:val="fr-FR"/>
              </w:rPr>
            </w:pPr>
            <w:r w:rsidRPr="00E44954">
              <w:rPr>
                <w:color w:val="003541" w:themeColor="text1"/>
                <w:sz w:val="20"/>
                <w:szCs w:val="20"/>
                <w:lang w:val="fr-FR"/>
              </w:rPr>
              <w:t>Congé</w:t>
            </w:r>
            <w:r w:rsidR="00E44954" w:rsidRPr="00E44954">
              <w:rPr>
                <w:color w:val="003541" w:themeColor="text1"/>
                <w:sz w:val="20"/>
                <w:szCs w:val="20"/>
                <w:lang w:val="fr-FR"/>
              </w:rPr>
              <w:t xml:space="preserve"> de maladie ;</w:t>
            </w:r>
          </w:p>
          <w:p w14:paraId="1883FCCC" w14:textId="134723B7" w:rsidR="00E44954" w:rsidRPr="00E44954" w:rsidRDefault="005C0D69" w:rsidP="00E44954">
            <w:pPr>
              <w:pStyle w:val="Paragraphedeliste"/>
              <w:numPr>
                <w:ilvl w:val="0"/>
                <w:numId w:val="37"/>
              </w:numPr>
              <w:spacing w:after="60"/>
              <w:ind w:left="284" w:hanging="284"/>
              <w:contextualSpacing w:val="0"/>
              <w:jc w:val="left"/>
              <w:rPr>
                <w:color w:val="003541" w:themeColor="text1"/>
                <w:sz w:val="20"/>
                <w:szCs w:val="20"/>
                <w:lang w:val="fr-FR"/>
              </w:rPr>
            </w:pPr>
            <w:r w:rsidRPr="00E44954">
              <w:rPr>
                <w:color w:val="003541" w:themeColor="text1"/>
                <w:sz w:val="20"/>
                <w:szCs w:val="20"/>
                <w:lang w:val="fr-FR"/>
              </w:rPr>
              <w:t>Congé</w:t>
            </w:r>
            <w:r w:rsidR="00E44954" w:rsidRPr="00E44954">
              <w:rPr>
                <w:color w:val="003541" w:themeColor="text1"/>
                <w:sz w:val="20"/>
                <w:szCs w:val="20"/>
                <w:lang w:val="fr-FR"/>
              </w:rPr>
              <w:t xml:space="preserve"> pour accident de travail ou maladie professionnelle ;</w:t>
            </w:r>
          </w:p>
          <w:p w14:paraId="1A85E3A5" w14:textId="4A1C52DD" w:rsidR="00E44954" w:rsidRPr="00E44954" w:rsidRDefault="005C0D69" w:rsidP="00E44954">
            <w:pPr>
              <w:pStyle w:val="Paragraphedeliste"/>
              <w:numPr>
                <w:ilvl w:val="0"/>
                <w:numId w:val="37"/>
              </w:numPr>
              <w:spacing w:after="60"/>
              <w:ind w:left="284" w:hanging="284"/>
              <w:contextualSpacing w:val="0"/>
              <w:jc w:val="left"/>
              <w:rPr>
                <w:color w:val="003541" w:themeColor="text1"/>
                <w:sz w:val="20"/>
                <w:szCs w:val="20"/>
                <w:lang w:val="fr-FR"/>
              </w:rPr>
            </w:pPr>
            <w:r w:rsidRPr="00E44954">
              <w:rPr>
                <w:color w:val="003541" w:themeColor="text1"/>
                <w:sz w:val="20"/>
                <w:szCs w:val="20"/>
                <w:lang w:val="fr-FR"/>
              </w:rPr>
              <w:t>Congé</w:t>
            </w:r>
            <w:r w:rsidR="00E44954" w:rsidRPr="00E44954">
              <w:rPr>
                <w:color w:val="003541" w:themeColor="text1"/>
                <w:sz w:val="20"/>
                <w:szCs w:val="20"/>
                <w:lang w:val="fr-FR"/>
              </w:rPr>
              <w:t xml:space="preserve"> de maternité, de paternité ou d’adoption ;</w:t>
            </w:r>
          </w:p>
          <w:p w14:paraId="1D7AFA00" w14:textId="06156AD6" w:rsidR="00E44954" w:rsidRPr="00E44954" w:rsidRDefault="005C0D69" w:rsidP="00E44954">
            <w:pPr>
              <w:pStyle w:val="Paragraphedeliste"/>
              <w:numPr>
                <w:ilvl w:val="0"/>
                <w:numId w:val="37"/>
              </w:numPr>
              <w:spacing w:after="60"/>
              <w:ind w:left="284" w:hanging="284"/>
              <w:contextualSpacing w:val="0"/>
              <w:jc w:val="left"/>
              <w:rPr>
                <w:color w:val="003541" w:themeColor="text1"/>
                <w:sz w:val="20"/>
                <w:szCs w:val="20"/>
                <w:lang w:val="fr-FR"/>
              </w:rPr>
            </w:pPr>
            <w:r w:rsidRPr="00E44954">
              <w:rPr>
                <w:color w:val="003541" w:themeColor="text1"/>
                <w:sz w:val="20"/>
                <w:szCs w:val="20"/>
                <w:lang w:val="fr-FR"/>
              </w:rPr>
              <w:t>Congé</w:t>
            </w:r>
            <w:r w:rsidR="00E44954" w:rsidRPr="00E44954">
              <w:rPr>
                <w:color w:val="003541" w:themeColor="text1"/>
                <w:sz w:val="20"/>
                <w:szCs w:val="20"/>
                <w:lang w:val="fr-FR"/>
              </w:rPr>
              <w:t xml:space="preserve"> pour formation personnelle ;</w:t>
            </w:r>
          </w:p>
          <w:p w14:paraId="11D5894D" w14:textId="7C37AB41" w:rsidR="00E44954" w:rsidRPr="00E44954" w:rsidRDefault="005C0D69" w:rsidP="00E44954">
            <w:pPr>
              <w:pStyle w:val="Paragraphedeliste"/>
              <w:numPr>
                <w:ilvl w:val="0"/>
                <w:numId w:val="37"/>
              </w:numPr>
              <w:spacing w:after="60"/>
              <w:ind w:left="284" w:hanging="284"/>
              <w:contextualSpacing w:val="0"/>
              <w:jc w:val="left"/>
              <w:rPr>
                <w:color w:val="003541" w:themeColor="text1"/>
                <w:sz w:val="20"/>
                <w:szCs w:val="20"/>
                <w:lang w:val="fr-FR"/>
              </w:rPr>
            </w:pPr>
            <w:r w:rsidRPr="00E44954">
              <w:rPr>
                <w:color w:val="003541" w:themeColor="text1"/>
                <w:sz w:val="20"/>
                <w:szCs w:val="20"/>
                <w:lang w:val="fr-FR"/>
              </w:rPr>
              <w:t>Congé</w:t>
            </w:r>
            <w:r w:rsidR="00E44954" w:rsidRPr="00E44954">
              <w:rPr>
                <w:color w:val="003541" w:themeColor="text1"/>
                <w:sz w:val="20"/>
                <w:szCs w:val="20"/>
                <w:lang w:val="fr-FR"/>
              </w:rPr>
              <w:t xml:space="preserve"> pour formation syndicale ;</w:t>
            </w:r>
          </w:p>
          <w:p w14:paraId="48010465" w14:textId="0B6C4FEC" w:rsidR="00E44954" w:rsidRPr="00E44954" w:rsidRDefault="005C0D69" w:rsidP="00E44954">
            <w:pPr>
              <w:pStyle w:val="Paragraphedeliste"/>
              <w:numPr>
                <w:ilvl w:val="0"/>
                <w:numId w:val="37"/>
              </w:numPr>
              <w:spacing w:after="60"/>
              <w:ind w:left="284" w:hanging="284"/>
              <w:contextualSpacing w:val="0"/>
              <w:jc w:val="left"/>
              <w:rPr>
                <w:color w:val="003541" w:themeColor="text1"/>
                <w:sz w:val="20"/>
                <w:szCs w:val="20"/>
                <w:lang w:val="fr-FR"/>
              </w:rPr>
            </w:pPr>
            <w:r w:rsidRPr="00E44954">
              <w:rPr>
                <w:color w:val="003541" w:themeColor="text1"/>
                <w:sz w:val="20"/>
                <w:szCs w:val="20"/>
                <w:lang w:val="fr-FR"/>
              </w:rPr>
              <w:t>Congé</w:t>
            </w:r>
            <w:r w:rsidR="00E44954" w:rsidRPr="00E44954">
              <w:rPr>
                <w:color w:val="003541" w:themeColor="text1"/>
                <w:sz w:val="20"/>
                <w:szCs w:val="20"/>
                <w:lang w:val="fr-FR"/>
              </w:rPr>
              <w:t xml:space="preserve"> de représentation rémunéré pour siéger comme représentant d’une association déclarée, ou d’une mutuelle ;</w:t>
            </w:r>
          </w:p>
          <w:p w14:paraId="6A128416" w14:textId="12EE4CE9" w:rsidR="00E44954" w:rsidRPr="00E44954" w:rsidRDefault="005C0D69" w:rsidP="00E44954">
            <w:pPr>
              <w:pStyle w:val="Paragraphedeliste"/>
              <w:numPr>
                <w:ilvl w:val="0"/>
                <w:numId w:val="37"/>
              </w:numPr>
              <w:spacing w:after="60"/>
              <w:ind w:left="284" w:hanging="284"/>
              <w:contextualSpacing w:val="0"/>
              <w:jc w:val="left"/>
              <w:rPr>
                <w:color w:val="003541" w:themeColor="text1"/>
                <w:sz w:val="20"/>
                <w:szCs w:val="20"/>
                <w:lang w:val="fr-FR"/>
              </w:rPr>
            </w:pPr>
            <w:r w:rsidRPr="00E44954">
              <w:rPr>
                <w:color w:val="003541" w:themeColor="text1"/>
                <w:sz w:val="20"/>
                <w:szCs w:val="20"/>
                <w:lang w:val="fr-FR"/>
              </w:rPr>
              <w:t>Période</w:t>
            </w:r>
            <w:r w:rsidR="00E44954" w:rsidRPr="00E44954">
              <w:rPr>
                <w:color w:val="003541" w:themeColor="text1"/>
                <w:sz w:val="20"/>
                <w:szCs w:val="20"/>
                <w:lang w:val="fr-FR"/>
              </w:rPr>
              <w:t xml:space="preserve"> d’instruction militaire ;</w:t>
            </w:r>
          </w:p>
          <w:p w14:paraId="63622152" w14:textId="77777777" w:rsidR="00E44954" w:rsidRPr="00E44954" w:rsidRDefault="00E44954" w:rsidP="00E44954">
            <w:pPr>
              <w:pStyle w:val="Paragraphedeliste"/>
              <w:numPr>
                <w:ilvl w:val="0"/>
                <w:numId w:val="37"/>
              </w:numPr>
              <w:spacing w:after="60"/>
              <w:ind w:left="284" w:hanging="284"/>
              <w:contextualSpacing w:val="0"/>
              <w:jc w:val="left"/>
              <w:rPr>
                <w:color w:val="003541" w:themeColor="text1"/>
                <w:sz w:val="20"/>
                <w:szCs w:val="20"/>
                <w:lang w:val="fr-FR"/>
              </w:rPr>
            </w:pPr>
            <w:r w:rsidRPr="00E44954">
              <w:rPr>
                <w:color w:val="003541" w:themeColor="text1"/>
                <w:sz w:val="20"/>
                <w:szCs w:val="20"/>
                <w:lang w:val="fr-FR"/>
              </w:rPr>
              <w:t>etc.</w:t>
            </w:r>
          </w:p>
          <w:p w14:paraId="46A5451E" w14:textId="77777777" w:rsidR="00E44954" w:rsidRPr="00E44954" w:rsidRDefault="00E44954" w:rsidP="00E44954">
            <w:pPr>
              <w:spacing w:after="60"/>
              <w:jc w:val="left"/>
              <w:rPr>
                <w:color w:val="003541" w:themeColor="text1"/>
                <w:sz w:val="20"/>
                <w:szCs w:val="20"/>
                <w:lang w:val="fr-FR"/>
              </w:rPr>
            </w:pPr>
          </w:p>
          <w:p w14:paraId="4D59732E" w14:textId="77777777" w:rsidR="00E44954" w:rsidRPr="00E44954" w:rsidRDefault="00E44954" w:rsidP="00E44954">
            <w:pPr>
              <w:pStyle w:val="TableParagraph"/>
              <w:spacing w:line="291" w:lineRule="exact"/>
              <w:ind w:left="76"/>
              <w:rPr>
                <w:rFonts w:asciiTheme="majorHAnsi" w:hAnsiTheme="majorHAnsi"/>
                <w:bCs/>
                <w:color w:val="231F20"/>
                <w:szCs w:val="20"/>
                <w:lang w:val="fr-FR"/>
              </w:rPr>
            </w:pPr>
            <w:r w:rsidRPr="00E44954">
              <w:rPr>
                <w:rFonts w:asciiTheme="majorHAnsi" w:hAnsiTheme="majorHAnsi"/>
                <w:bCs/>
                <w:color w:val="231F20"/>
                <w:szCs w:val="20"/>
                <w:lang w:val="fr-FR"/>
              </w:rPr>
              <w:t>Liste des principaux congés non rémunérés :</w:t>
            </w:r>
          </w:p>
          <w:p w14:paraId="7BA47909" w14:textId="77BD9891" w:rsidR="00E44954" w:rsidRPr="00E44954" w:rsidRDefault="00E44954" w:rsidP="00E44954">
            <w:pPr>
              <w:pStyle w:val="Paragraphedeliste"/>
              <w:numPr>
                <w:ilvl w:val="0"/>
                <w:numId w:val="37"/>
              </w:numPr>
              <w:spacing w:after="60"/>
              <w:ind w:left="284" w:hanging="284"/>
              <w:contextualSpacing w:val="0"/>
              <w:jc w:val="left"/>
              <w:rPr>
                <w:color w:val="003541" w:themeColor="text1"/>
                <w:sz w:val="20"/>
                <w:szCs w:val="20"/>
                <w:lang w:val="fr-FR"/>
              </w:rPr>
            </w:pPr>
            <w:r w:rsidRPr="00E44954">
              <w:rPr>
                <w:color w:val="003541" w:themeColor="text1"/>
                <w:sz w:val="20"/>
                <w:szCs w:val="20"/>
                <w:lang w:val="fr-FR"/>
              </w:rPr>
              <w:t>Congé</w:t>
            </w:r>
            <w:r w:rsidRPr="00E44954">
              <w:rPr>
                <w:color w:val="003541" w:themeColor="text1"/>
                <w:sz w:val="20"/>
                <w:szCs w:val="20"/>
                <w:lang w:val="fr-FR"/>
              </w:rPr>
              <w:t xml:space="preserve"> pour convenances personnelles ;</w:t>
            </w:r>
          </w:p>
          <w:p w14:paraId="6FC4397D" w14:textId="049EC65A" w:rsidR="00E44954" w:rsidRPr="00E44954" w:rsidRDefault="00E44954" w:rsidP="00E44954">
            <w:pPr>
              <w:pStyle w:val="Paragraphedeliste"/>
              <w:numPr>
                <w:ilvl w:val="0"/>
                <w:numId w:val="37"/>
              </w:numPr>
              <w:spacing w:after="60"/>
              <w:ind w:left="284" w:hanging="284"/>
              <w:contextualSpacing w:val="0"/>
              <w:jc w:val="left"/>
              <w:rPr>
                <w:color w:val="003541" w:themeColor="text1"/>
                <w:sz w:val="20"/>
                <w:szCs w:val="20"/>
                <w:lang w:val="fr-FR"/>
              </w:rPr>
            </w:pPr>
            <w:r w:rsidRPr="00E44954">
              <w:rPr>
                <w:color w:val="003541" w:themeColor="text1"/>
                <w:sz w:val="20"/>
                <w:szCs w:val="20"/>
                <w:lang w:val="fr-FR"/>
              </w:rPr>
              <w:t>Congé</w:t>
            </w:r>
            <w:r w:rsidRPr="00E44954">
              <w:rPr>
                <w:color w:val="003541" w:themeColor="text1"/>
                <w:sz w:val="20"/>
                <w:szCs w:val="20"/>
                <w:lang w:val="fr-FR"/>
              </w:rPr>
              <w:t xml:space="preserve"> pour adoption ;</w:t>
            </w:r>
          </w:p>
          <w:p w14:paraId="55DE6DEA" w14:textId="6A5A6679" w:rsidR="00E44954" w:rsidRPr="00E44954" w:rsidRDefault="00E44954" w:rsidP="00E44954">
            <w:pPr>
              <w:pStyle w:val="Paragraphedeliste"/>
              <w:numPr>
                <w:ilvl w:val="0"/>
                <w:numId w:val="37"/>
              </w:numPr>
              <w:spacing w:after="60"/>
              <w:ind w:left="284" w:hanging="284"/>
              <w:contextualSpacing w:val="0"/>
              <w:jc w:val="left"/>
              <w:rPr>
                <w:color w:val="003541" w:themeColor="text1"/>
                <w:sz w:val="20"/>
                <w:szCs w:val="20"/>
                <w:lang w:val="fr-FR"/>
              </w:rPr>
            </w:pPr>
            <w:r w:rsidRPr="00E44954">
              <w:rPr>
                <w:color w:val="003541" w:themeColor="text1"/>
                <w:sz w:val="20"/>
                <w:szCs w:val="20"/>
                <w:lang w:val="fr-FR"/>
              </w:rPr>
              <w:t>Congé</w:t>
            </w:r>
            <w:r w:rsidRPr="00E44954">
              <w:rPr>
                <w:color w:val="003541" w:themeColor="text1"/>
                <w:sz w:val="20"/>
                <w:szCs w:val="20"/>
                <w:lang w:val="fr-FR"/>
              </w:rPr>
              <w:t xml:space="preserve"> de présence parentale ;</w:t>
            </w:r>
          </w:p>
          <w:p w14:paraId="512B8D70" w14:textId="098559ED" w:rsidR="00E44954" w:rsidRPr="00E44954" w:rsidRDefault="00E44954" w:rsidP="00E44954">
            <w:pPr>
              <w:pStyle w:val="Paragraphedeliste"/>
              <w:numPr>
                <w:ilvl w:val="0"/>
                <w:numId w:val="37"/>
              </w:numPr>
              <w:spacing w:after="60"/>
              <w:ind w:left="284" w:hanging="284"/>
              <w:contextualSpacing w:val="0"/>
              <w:jc w:val="left"/>
              <w:rPr>
                <w:color w:val="003541" w:themeColor="text1"/>
                <w:sz w:val="20"/>
                <w:szCs w:val="20"/>
                <w:lang w:val="fr-FR"/>
              </w:rPr>
            </w:pPr>
            <w:r w:rsidRPr="00E44954">
              <w:rPr>
                <w:color w:val="003541" w:themeColor="text1"/>
                <w:sz w:val="20"/>
                <w:szCs w:val="20"/>
                <w:lang w:val="fr-FR"/>
              </w:rPr>
              <w:t>Congé</w:t>
            </w:r>
            <w:r w:rsidRPr="00E44954">
              <w:rPr>
                <w:color w:val="003541" w:themeColor="text1"/>
                <w:sz w:val="20"/>
                <w:szCs w:val="20"/>
                <w:lang w:val="fr-FR"/>
              </w:rPr>
              <w:t xml:space="preserve"> de solidarité </w:t>
            </w:r>
            <w:r w:rsidRPr="00E44954">
              <w:rPr>
                <w:color w:val="003541" w:themeColor="text1"/>
                <w:sz w:val="20"/>
                <w:szCs w:val="20"/>
                <w:lang w:val="fr-FR"/>
              </w:rPr>
              <w:t>familiale ;</w:t>
            </w:r>
          </w:p>
          <w:p w14:paraId="00A0C21A" w14:textId="77777777" w:rsidR="00E44954" w:rsidRPr="00E44954" w:rsidRDefault="00E44954" w:rsidP="00E44954">
            <w:pPr>
              <w:pStyle w:val="Paragraphedeliste"/>
              <w:numPr>
                <w:ilvl w:val="0"/>
                <w:numId w:val="37"/>
              </w:numPr>
              <w:spacing w:after="60"/>
              <w:ind w:left="284" w:hanging="284"/>
              <w:contextualSpacing w:val="0"/>
              <w:jc w:val="left"/>
              <w:rPr>
                <w:color w:val="003541" w:themeColor="text1"/>
                <w:sz w:val="20"/>
                <w:szCs w:val="20"/>
                <w:lang w:val="fr-FR"/>
              </w:rPr>
            </w:pPr>
            <w:r w:rsidRPr="00E44954">
              <w:rPr>
                <w:color w:val="003541" w:themeColor="text1"/>
                <w:sz w:val="20"/>
                <w:szCs w:val="20"/>
                <w:lang w:val="fr-FR"/>
              </w:rPr>
              <w:t>etc.</w:t>
            </w:r>
          </w:p>
          <w:p w14:paraId="5037308E" w14:textId="77777777" w:rsidR="00E44954" w:rsidRPr="00E44954" w:rsidRDefault="00E44954" w:rsidP="00E44954">
            <w:pPr>
              <w:spacing w:after="60"/>
              <w:jc w:val="left"/>
              <w:rPr>
                <w:i/>
                <w:iCs/>
                <w:color w:val="6E6E6E" w:themeColor="background1" w:themeShade="80"/>
                <w:sz w:val="20"/>
                <w:szCs w:val="20"/>
                <w:u w:val="single"/>
                <w:lang w:val="fr-FR"/>
              </w:rPr>
            </w:pPr>
          </w:p>
          <w:p w14:paraId="0D67C6B2" w14:textId="32430583" w:rsidR="00681422" w:rsidRPr="00E44954" w:rsidRDefault="00681422" w:rsidP="00E44954">
            <w:pPr>
              <w:spacing w:after="60"/>
              <w:jc w:val="left"/>
              <w:rPr>
                <w:i/>
                <w:iCs/>
                <w:color w:val="6E6E6E" w:themeColor="background1" w:themeShade="80"/>
                <w:sz w:val="20"/>
                <w:szCs w:val="20"/>
                <w:u w:val="single"/>
                <w:lang w:val="fr-FR"/>
              </w:rPr>
            </w:pPr>
            <w:r w:rsidRPr="00E44954">
              <w:rPr>
                <w:i/>
                <w:iCs/>
                <w:color w:val="6E6E6E" w:themeColor="background1" w:themeShade="80"/>
                <w:sz w:val="20"/>
                <w:szCs w:val="20"/>
                <w:u w:val="single"/>
                <w:lang w:val="fr-FR"/>
              </w:rPr>
              <w:t>Exemples :</w:t>
            </w:r>
          </w:p>
          <w:p w14:paraId="613E51E2" w14:textId="77777777" w:rsidR="00681422" w:rsidRPr="002A0731" w:rsidRDefault="00681422" w:rsidP="00681422">
            <w:pPr>
              <w:pStyle w:val="Paragraphedeliste"/>
              <w:spacing w:after="60"/>
              <w:ind w:left="284"/>
              <w:contextualSpacing w:val="0"/>
              <w:jc w:val="left"/>
              <w:rPr>
                <w:i/>
                <w:iCs/>
                <w:color w:val="6E6E6E" w:themeColor="background1" w:themeShade="80"/>
                <w:sz w:val="20"/>
                <w:szCs w:val="20"/>
                <w:lang w:val="fr-FR"/>
              </w:rPr>
            </w:pPr>
            <w:r w:rsidRPr="002A0731">
              <w:rPr>
                <w:i/>
                <w:iCs/>
                <w:color w:val="6E6E6E" w:themeColor="background1" w:themeShade="80"/>
                <w:sz w:val="20"/>
                <w:szCs w:val="20"/>
                <w:lang w:val="fr-FR"/>
              </w:rPr>
              <w:t>CDD signé le 8 août 2025 pour une durée de 7 mois : l’agent est électeur</w:t>
            </w:r>
          </w:p>
          <w:p w14:paraId="2ED84649" w14:textId="31EE753E" w:rsidR="00681422" w:rsidRPr="002A0731" w:rsidRDefault="00681422" w:rsidP="00681422">
            <w:pPr>
              <w:pStyle w:val="Paragraphedeliste"/>
              <w:spacing w:after="60"/>
              <w:ind w:left="284"/>
              <w:contextualSpacing w:val="0"/>
              <w:jc w:val="left"/>
              <w:rPr>
                <w:i/>
                <w:iCs/>
                <w:color w:val="6E6E6E" w:themeColor="background1" w:themeShade="80"/>
                <w:sz w:val="20"/>
                <w:szCs w:val="20"/>
                <w:lang w:val="fr-FR"/>
              </w:rPr>
            </w:pPr>
            <w:r w:rsidRPr="002A0731">
              <w:rPr>
                <w:i/>
                <w:iCs/>
                <w:color w:val="6E6E6E" w:themeColor="background1" w:themeShade="80"/>
                <w:sz w:val="20"/>
                <w:szCs w:val="20"/>
                <w:lang w:val="fr-FR"/>
              </w:rPr>
              <w:t>CDD signé le 2 novembre 2025 pour 1 an : l’agent n’est pas électeur</w:t>
            </w:r>
          </w:p>
          <w:p w14:paraId="3A0D29AC" w14:textId="3FEF87BF" w:rsidR="00681422" w:rsidRPr="002A0731" w:rsidRDefault="00681422" w:rsidP="00681422">
            <w:pPr>
              <w:spacing w:after="60"/>
              <w:jc w:val="left"/>
              <w:rPr>
                <w:i/>
                <w:iCs/>
                <w:color w:val="6E6E6E" w:themeColor="background1" w:themeShade="80"/>
                <w:sz w:val="20"/>
                <w:szCs w:val="20"/>
                <w:lang w:val="fr-FR"/>
              </w:rPr>
            </w:pPr>
            <w:r w:rsidRPr="002A0731">
              <w:rPr>
                <w:i/>
                <w:iCs/>
                <w:color w:val="6E6E6E" w:themeColor="background1" w:themeShade="80"/>
                <w:sz w:val="20"/>
                <w:szCs w:val="20"/>
                <w:lang w:val="fr-FR"/>
              </w:rPr>
              <w:t xml:space="preserve">     </w:t>
            </w:r>
            <w:proofErr w:type="gramStart"/>
            <w:r w:rsidRPr="002A0731">
              <w:rPr>
                <w:i/>
                <w:iCs/>
                <w:color w:val="6E6E6E" w:themeColor="background1" w:themeShade="80"/>
                <w:sz w:val="20"/>
                <w:szCs w:val="20"/>
                <w:lang w:val="fr-FR"/>
              </w:rPr>
              <w:t>ou</w:t>
            </w:r>
            <w:proofErr w:type="gramEnd"/>
          </w:p>
          <w:p w14:paraId="445831D1" w14:textId="6BA999C6" w:rsidR="00681422" w:rsidRPr="00E44954" w:rsidRDefault="00681422" w:rsidP="00E44954">
            <w:pPr>
              <w:pStyle w:val="Paragraphedeliste"/>
              <w:spacing w:after="60"/>
              <w:ind w:left="284"/>
              <w:contextualSpacing w:val="0"/>
              <w:jc w:val="left"/>
              <w:rPr>
                <w:i/>
                <w:iCs/>
                <w:color w:val="6E6E6E" w:themeColor="background1" w:themeShade="80"/>
                <w:sz w:val="20"/>
                <w:szCs w:val="20"/>
                <w:lang w:val="fr-FR"/>
              </w:rPr>
            </w:pPr>
            <w:r w:rsidRPr="002A0731">
              <w:rPr>
                <w:i/>
                <w:iCs/>
                <w:color w:val="6E6E6E" w:themeColor="background1" w:themeShade="80"/>
                <w:sz w:val="20"/>
                <w:szCs w:val="20"/>
                <w:lang w:val="fr-FR"/>
              </w:rPr>
              <w:t>CDD reconduit successivement depuis au moins 6 mois, soit depuis le 1er juillet 2025 au moins.</w:t>
            </w:r>
          </w:p>
        </w:tc>
      </w:tr>
      <w:tr w:rsidR="00681422" w:rsidRPr="002A0731" w14:paraId="7AA22E83" w14:textId="77777777" w:rsidTr="00BF7EA9">
        <w:trPr>
          <w:trHeight w:val="803"/>
        </w:trPr>
        <w:tc>
          <w:tcPr>
            <w:tcW w:w="2265" w:type="dxa"/>
            <w:shd w:val="clear" w:color="auto" w:fill="96DCD2"/>
          </w:tcPr>
          <w:p w14:paraId="62C15516" w14:textId="6AA8BFF9" w:rsidR="00681422" w:rsidRPr="002A0731" w:rsidRDefault="00C5474F" w:rsidP="00BF7EA9">
            <w:pPr>
              <w:rPr>
                <w:rFonts w:asciiTheme="majorHAnsi" w:hAnsiTheme="majorHAnsi"/>
                <w:lang w:val="fr-FR"/>
              </w:rPr>
            </w:pPr>
            <w:r>
              <w:rPr>
                <w:rFonts w:asciiTheme="majorHAnsi" w:hAnsiTheme="majorHAnsi"/>
                <w:lang w:val="fr-FR"/>
              </w:rPr>
              <w:t>Important</w:t>
            </w:r>
          </w:p>
        </w:tc>
        <w:tc>
          <w:tcPr>
            <w:tcW w:w="8505" w:type="dxa"/>
            <w:gridSpan w:val="2"/>
          </w:tcPr>
          <w:p w14:paraId="0A0B9D67" w14:textId="77730AF6" w:rsidR="00681422" w:rsidRPr="002A0731" w:rsidRDefault="00C5474F" w:rsidP="00C5474F">
            <w:pPr>
              <w:rPr>
                <w:lang w:val="fr-FR"/>
              </w:rPr>
            </w:pPr>
            <w:r w:rsidRPr="00C5474F">
              <w:rPr>
                <w:color w:val="003541" w:themeColor="accent1"/>
                <w:sz w:val="20"/>
                <w:szCs w:val="20"/>
                <w:lang w:val="fr-FR"/>
              </w:rPr>
              <w:t>Les fonctionnaires titulaires placés en position de disponibilité ou de détachement et qui sont recrutés par un contrat de droit public peuvent être électeurs aux CCP, s‘ils remplissent les conditions précitées.</w:t>
            </w:r>
          </w:p>
        </w:tc>
      </w:tr>
    </w:tbl>
    <w:p w14:paraId="3BC72376" w14:textId="7889D466" w:rsidR="00BF7EA9" w:rsidRPr="002A0731" w:rsidRDefault="00BF7EA9" w:rsidP="00681422">
      <w:pPr>
        <w:jc w:val="left"/>
        <w:rPr>
          <w:color w:val="2E8B7D" w:themeColor="background2" w:themeShade="80"/>
          <w:u w:val="single"/>
        </w:rPr>
      </w:pPr>
    </w:p>
    <w:p w14:paraId="5AA64AB5" w14:textId="77777777" w:rsidR="00BF7EA9" w:rsidRPr="002A0731" w:rsidRDefault="00BF7EA9">
      <w:pPr>
        <w:jc w:val="left"/>
        <w:rPr>
          <w:color w:val="2E8B7D" w:themeColor="background2" w:themeShade="80"/>
          <w:u w:val="single"/>
        </w:rPr>
      </w:pPr>
      <w:r w:rsidRPr="002A0731">
        <w:rPr>
          <w:color w:val="2E8B7D" w:themeColor="background2" w:themeShade="80"/>
          <w:u w:val="single"/>
        </w:rPr>
        <w:br w:type="page"/>
      </w:r>
    </w:p>
    <w:p w14:paraId="2081DB09" w14:textId="4C640364" w:rsidR="00BF7EA9" w:rsidRPr="002A0731" w:rsidRDefault="00BF7EA9" w:rsidP="00BF7EA9">
      <w:pPr>
        <w:rPr>
          <w:sz w:val="20"/>
          <w:szCs w:val="20"/>
        </w:rPr>
      </w:pPr>
      <w:r w:rsidRPr="002A0731">
        <w:rPr>
          <w:noProof/>
          <w:color w:val="2E8B7D" w:themeColor="background2" w:themeShade="80"/>
        </w:rPr>
        <w:lastRenderedPageBreak/>
        <w:drawing>
          <wp:anchor distT="0" distB="0" distL="114300" distR="114300" simplePos="0" relativeHeight="251663360" behindDoc="1" locked="0" layoutInCell="1" allowOverlap="1" wp14:anchorId="1C5D038A" wp14:editId="52CC4A3E">
            <wp:simplePos x="0" y="0"/>
            <wp:positionH relativeFrom="margin">
              <wp:align>left</wp:align>
            </wp:positionH>
            <wp:positionV relativeFrom="paragraph">
              <wp:posOffset>144780</wp:posOffset>
            </wp:positionV>
            <wp:extent cx="532800" cy="532765"/>
            <wp:effectExtent l="0" t="0" r="0" b="0"/>
            <wp:wrapTight wrapText="bothSides">
              <wp:wrapPolygon edited="0">
                <wp:start x="2317" y="772"/>
                <wp:lineTo x="1545" y="3862"/>
                <wp:lineTo x="1545" y="16219"/>
                <wp:lineTo x="2317" y="20081"/>
                <wp:lineTo x="18536" y="20081"/>
                <wp:lineTo x="19309" y="18536"/>
                <wp:lineTo x="19309" y="3862"/>
                <wp:lineTo x="18536" y="772"/>
                <wp:lineTo x="2317" y="772"/>
              </wp:wrapPolygon>
            </wp:wrapTight>
            <wp:docPr id="2" name="Graphique 2" descr="Ferm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Fermer avec un remplissage uni"/>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3" r="-3"/>
                    <a:stretch/>
                  </pic:blipFill>
                  <pic:spPr bwMode="auto">
                    <a:xfrm>
                      <a:off x="0" y="0"/>
                      <a:ext cx="53280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CAA23" w14:textId="1AB1C6D2" w:rsidR="00BF7EA9" w:rsidRPr="002A0731" w:rsidRDefault="00BF7EA9" w:rsidP="00BF7EA9">
      <w:pPr>
        <w:spacing w:before="25"/>
        <w:ind w:left="63" w:right="63"/>
        <w:rPr>
          <w:rFonts w:ascii="Konstanz Black" w:hAnsi="Konstanz Black"/>
          <w:bCs/>
          <w:color w:val="003541" w:themeColor="accent1"/>
          <w:sz w:val="32"/>
          <w:szCs w:val="22"/>
        </w:rPr>
      </w:pPr>
      <w:r w:rsidRPr="002A0731">
        <w:rPr>
          <w:rFonts w:ascii="Konstanz Black" w:hAnsi="Konstanz Black"/>
          <w:bCs/>
          <w:color w:val="003541" w:themeColor="accent1"/>
          <w:sz w:val="32"/>
          <w:szCs w:val="22"/>
        </w:rPr>
        <w:t xml:space="preserve">NE </w:t>
      </w:r>
      <w:r w:rsidRPr="002A0731">
        <w:rPr>
          <w:rFonts w:ascii="Konstanz Black" w:hAnsi="Konstanz Black"/>
          <w:bCs/>
          <w:color w:val="003541" w:themeColor="accent1"/>
          <w:sz w:val="32"/>
          <w:szCs w:val="22"/>
        </w:rPr>
        <w:t xml:space="preserve">SONT </w:t>
      </w:r>
      <w:r w:rsidRPr="002A0731">
        <w:rPr>
          <w:rFonts w:ascii="Konstanz Black" w:hAnsi="Konstanz Black"/>
          <w:bCs/>
          <w:color w:val="003541" w:themeColor="accent1"/>
          <w:sz w:val="32"/>
          <w:szCs w:val="22"/>
        </w:rPr>
        <w:t xml:space="preserve">PAS </w:t>
      </w:r>
      <w:r w:rsidRPr="002A0731">
        <w:rPr>
          <w:rFonts w:ascii="Konstanz Black" w:hAnsi="Konstanz Black"/>
          <w:bCs/>
          <w:color w:val="003541" w:themeColor="accent1"/>
          <w:sz w:val="32"/>
          <w:szCs w:val="22"/>
        </w:rPr>
        <w:t>ÉLECTEURS AU 1ER JANVIER 2026 :</w:t>
      </w:r>
    </w:p>
    <w:p w14:paraId="6429F7D8" w14:textId="6B04D19E" w:rsidR="00D63333" w:rsidRPr="002A0731" w:rsidRDefault="00D63333">
      <w:pPr>
        <w:jc w:val="left"/>
        <w:rPr>
          <w:color w:val="2E8B7D" w:themeColor="background2" w:themeShade="80"/>
          <w:u w:val="single"/>
        </w:rPr>
      </w:pPr>
    </w:p>
    <w:tbl>
      <w:tblPr>
        <w:tblStyle w:val="TableNormal"/>
        <w:tblW w:w="10770" w:type="dxa"/>
        <w:tblBorders>
          <w:top w:val="single" w:sz="2" w:space="0" w:color="003541" w:themeColor="accent1"/>
          <w:left w:val="single" w:sz="2" w:space="0" w:color="003541" w:themeColor="accent1"/>
          <w:bottom w:val="single" w:sz="2" w:space="0" w:color="003541" w:themeColor="accent1"/>
          <w:right w:val="single" w:sz="2" w:space="0" w:color="003541" w:themeColor="accent1"/>
          <w:insideH w:val="single" w:sz="2" w:space="0" w:color="003541" w:themeColor="accent1"/>
          <w:insideV w:val="single" w:sz="2" w:space="0" w:color="003541" w:themeColor="accent1"/>
        </w:tblBorders>
        <w:tblLayout w:type="fixed"/>
        <w:tblCellMar>
          <w:top w:w="57" w:type="dxa"/>
          <w:left w:w="57" w:type="dxa"/>
          <w:bottom w:w="57" w:type="dxa"/>
          <w:right w:w="57" w:type="dxa"/>
        </w:tblCellMar>
        <w:tblLook w:val="01E0" w:firstRow="1" w:lastRow="1" w:firstColumn="1" w:lastColumn="1" w:noHBand="0" w:noVBand="0"/>
      </w:tblPr>
      <w:tblGrid>
        <w:gridCol w:w="2124"/>
        <w:gridCol w:w="8646"/>
      </w:tblGrid>
      <w:tr w:rsidR="00D11FB6" w:rsidRPr="002A0731" w14:paraId="0DC70CF3" w14:textId="77777777" w:rsidTr="002A0731">
        <w:trPr>
          <w:trHeight w:val="405"/>
        </w:trPr>
        <w:tc>
          <w:tcPr>
            <w:tcW w:w="2124" w:type="dxa"/>
            <w:shd w:val="clear" w:color="auto" w:fill="003541" w:themeFill="text1"/>
          </w:tcPr>
          <w:p w14:paraId="6B3A2EB6" w14:textId="10DC360F" w:rsidR="00D11FB6" w:rsidRPr="002A0731" w:rsidRDefault="00D11FB6" w:rsidP="00D11FB6">
            <w:pPr>
              <w:rPr>
                <w:rFonts w:asciiTheme="majorHAnsi" w:hAnsiTheme="majorHAnsi"/>
                <w:color w:val="FFFFFF"/>
                <w:lang w:val="fr-FR"/>
              </w:rPr>
            </w:pPr>
            <w:r w:rsidRPr="002A0731">
              <w:rPr>
                <w:rFonts w:asciiTheme="majorHAnsi" w:hAnsiTheme="majorHAnsi"/>
                <w:color w:val="FFFFFF"/>
                <w:lang w:val="fr-FR"/>
              </w:rPr>
              <w:t>QUALITE</w:t>
            </w:r>
          </w:p>
        </w:tc>
        <w:tc>
          <w:tcPr>
            <w:tcW w:w="8646" w:type="dxa"/>
            <w:shd w:val="clear" w:color="auto" w:fill="003541" w:themeFill="text1"/>
          </w:tcPr>
          <w:p w14:paraId="65AF3667" w14:textId="42826371" w:rsidR="00D11FB6" w:rsidRPr="002A0731" w:rsidRDefault="00D11FB6" w:rsidP="00D11FB6">
            <w:pPr>
              <w:rPr>
                <w:color w:val="FFFFFF"/>
                <w:sz w:val="20"/>
                <w:szCs w:val="20"/>
                <w:lang w:val="fr-FR"/>
              </w:rPr>
            </w:pPr>
            <w:r w:rsidRPr="002A0731">
              <w:rPr>
                <w:rFonts w:asciiTheme="majorHAnsi" w:hAnsiTheme="majorHAnsi"/>
                <w:color w:val="FFFFFF"/>
                <w:lang w:val="fr-FR"/>
              </w:rPr>
              <w:t>CONDITIONS</w:t>
            </w:r>
          </w:p>
        </w:tc>
      </w:tr>
      <w:tr w:rsidR="00D11FB6" w:rsidRPr="002A0731" w14:paraId="2609D430" w14:textId="77777777" w:rsidTr="007D7706">
        <w:trPr>
          <w:trHeight w:val="1050"/>
        </w:trPr>
        <w:tc>
          <w:tcPr>
            <w:tcW w:w="2124" w:type="dxa"/>
            <w:shd w:val="clear" w:color="auto" w:fill="96DCD2"/>
            <w:vAlign w:val="center"/>
          </w:tcPr>
          <w:p w14:paraId="0053E8B4" w14:textId="36AEAED4" w:rsidR="00D11FB6" w:rsidRPr="002A0731" w:rsidRDefault="00D11FB6" w:rsidP="00D11FB6">
            <w:pPr>
              <w:pStyle w:val="TableParagraph"/>
              <w:spacing w:before="27" w:line="290" w:lineRule="exact"/>
              <w:ind w:right="169"/>
              <w:rPr>
                <w:rFonts w:asciiTheme="majorHAnsi" w:eastAsiaTheme="minorHAnsi" w:hAnsiTheme="majorHAnsi" w:cstheme="minorBidi"/>
                <w:color w:val="333333"/>
                <w:sz w:val="22"/>
                <w:lang w:val="fr-FR"/>
              </w:rPr>
            </w:pPr>
            <w:r w:rsidRPr="002A0731">
              <w:rPr>
                <w:rFonts w:asciiTheme="majorHAnsi" w:eastAsiaTheme="minorHAnsi" w:hAnsiTheme="majorHAnsi" w:cstheme="minorBidi"/>
                <w:color w:val="333333"/>
                <w:sz w:val="22"/>
                <w:lang w:val="fr-FR"/>
              </w:rPr>
              <w:t>Vacataires</w:t>
            </w:r>
          </w:p>
        </w:tc>
        <w:tc>
          <w:tcPr>
            <w:tcW w:w="8646" w:type="dxa"/>
            <w:vAlign w:val="center"/>
          </w:tcPr>
          <w:p w14:paraId="2E12E5E2" w14:textId="515FA915" w:rsidR="00D11FB6" w:rsidRPr="002A0731" w:rsidRDefault="00D11FB6" w:rsidP="00A70F00">
            <w:pPr>
              <w:rPr>
                <w:rFonts w:eastAsia="Times New Roman" w:cs="Times New Roman"/>
                <w:color w:val="003541" w:themeColor="text1"/>
                <w:lang w:val="fr-FR"/>
              </w:rPr>
            </w:pPr>
            <w:r w:rsidRPr="002A0731">
              <w:rPr>
                <w:color w:val="003541" w:themeColor="text1"/>
                <w:sz w:val="20"/>
                <w:szCs w:val="20"/>
                <w:lang w:val="fr-FR"/>
              </w:rPr>
              <w:t>L</w:t>
            </w:r>
            <w:r w:rsidRPr="002A0731">
              <w:rPr>
                <w:color w:val="003541" w:themeColor="text1"/>
                <w:sz w:val="20"/>
                <w:szCs w:val="20"/>
                <w:lang w:val="fr-FR"/>
              </w:rPr>
              <w:t>es agents vacataires, c’est-à-dire conformément à l’article R 331-1 CGFP, « engagés pour une tâche précise, ponctuelle et limitée à l’exécution d’actes déterminés » ne sont pas électeurs</w:t>
            </w:r>
            <w:r w:rsidR="005C0D69">
              <w:rPr>
                <w:color w:val="003541" w:themeColor="text1"/>
                <w:sz w:val="20"/>
                <w:szCs w:val="20"/>
                <w:lang w:val="fr-FR"/>
              </w:rPr>
              <w:t>.</w:t>
            </w:r>
          </w:p>
        </w:tc>
      </w:tr>
      <w:tr w:rsidR="00D11FB6" w:rsidRPr="002A0731" w14:paraId="289B6864" w14:textId="77777777" w:rsidTr="007D7706">
        <w:trPr>
          <w:trHeight w:val="1050"/>
        </w:trPr>
        <w:tc>
          <w:tcPr>
            <w:tcW w:w="2124" w:type="dxa"/>
            <w:shd w:val="clear" w:color="auto" w:fill="96DCD2"/>
            <w:vAlign w:val="center"/>
          </w:tcPr>
          <w:p w14:paraId="770C40F7" w14:textId="46E494CD" w:rsidR="00D11FB6" w:rsidRPr="002A0731" w:rsidRDefault="007F2D3D" w:rsidP="00D11FB6">
            <w:pPr>
              <w:pStyle w:val="TableParagraph"/>
              <w:spacing w:before="27" w:line="290" w:lineRule="exact"/>
              <w:ind w:right="169"/>
              <w:rPr>
                <w:rFonts w:asciiTheme="majorHAnsi" w:eastAsiaTheme="minorHAnsi" w:hAnsiTheme="majorHAnsi" w:cstheme="minorBidi"/>
                <w:color w:val="333333"/>
                <w:sz w:val="22"/>
                <w:lang w:val="fr-FR"/>
              </w:rPr>
            </w:pPr>
            <w:r>
              <w:rPr>
                <w:rFonts w:asciiTheme="majorHAnsi" w:eastAsiaTheme="minorHAnsi" w:hAnsiTheme="majorHAnsi" w:cstheme="minorBidi"/>
                <w:color w:val="333333"/>
                <w:sz w:val="22"/>
                <w:lang w:val="fr-FR"/>
              </w:rPr>
              <w:t>Fonctionnaires titulaires</w:t>
            </w:r>
          </w:p>
        </w:tc>
        <w:tc>
          <w:tcPr>
            <w:tcW w:w="8646" w:type="dxa"/>
          </w:tcPr>
          <w:p w14:paraId="5097F687" w14:textId="71C944C2" w:rsidR="007F2D3D" w:rsidRPr="007F2D3D" w:rsidRDefault="007F2D3D" w:rsidP="007F2D3D">
            <w:pPr>
              <w:spacing w:after="60"/>
              <w:jc w:val="left"/>
              <w:rPr>
                <w:color w:val="003541" w:themeColor="text1"/>
                <w:sz w:val="20"/>
                <w:szCs w:val="20"/>
                <w:lang w:val="fr-FR"/>
              </w:rPr>
            </w:pPr>
            <w:r w:rsidRPr="007F2D3D">
              <w:rPr>
                <w:color w:val="003541" w:themeColor="text1"/>
                <w:sz w:val="20"/>
                <w:szCs w:val="20"/>
                <w:lang w:val="fr-FR"/>
              </w:rPr>
              <w:t>Les fonctionnaires titulaires ne sont pas électeurs car les CCP concernent seulement les agents contractuels de droit public</w:t>
            </w:r>
            <w:r w:rsidR="005C0D69">
              <w:rPr>
                <w:color w:val="003541" w:themeColor="text1"/>
                <w:sz w:val="20"/>
                <w:szCs w:val="20"/>
                <w:lang w:val="fr-FR"/>
              </w:rPr>
              <w:t>.</w:t>
            </w:r>
          </w:p>
          <w:p w14:paraId="2C2528CF" w14:textId="70D987C9" w:rsidR="00D11FB6" w:rsidRPr="007F2D3D" w:rsidRDefault="007F2D3D" w:rsidP="007F2D3D">
            <w:pPr>
              <w:spacing w:after="60"/>
              <w:jc w:val="left"/>
              <w:rPr>
                <w:color w:val="003541" w:themeColor="text1"/>
                <w:lang w:val="fr-FR"/>
              </w:rPr>
            </w:pPr>
            <w:r w:rsidRPr="007F2D3D">
              <w:rPr>
                <w:color w:val="003541" w:themeColor="text1"/>
                <w:sz w:val="20"/>
                <w:szCs w:val="20"/>
                <w:lang w:val="fr-FR"/>
              </w:rPr>
              <w:t>RAPPEL : les fonctionnaires titulaires placés en position de disponibilité ou de détachement et qui sont recrutés par un contrat de droit public peuvent être électeurs aux CCP, s‘ils remplissent les conditions précitées</w:t>
            </w:r>
          </w:p>
        </w:tc>
      </w:tr>
      <w:tr w:rsidR="00D11FB6" w:rsidRPr="002A0731" w14:paraId="2D28CF78" w14:textId="77777777" w:rsidTr="007D7706">
        <w:trPr>
          <w:trHeight w:val="1050"/>
        </w:trPr>
        <w:tc>
          <w:tcPr>
            <w:tcW w:w="2124" w:type="dxa"/>
            <w:shd w:val="clear" w:color="auto" w:fill="96DCD2"/>
            <w:vAlign w:val="center"/>
          </w:tcPr>
          <w:p w14:paraId="2A51B286" w14:textId="5A5D265E" w:rsidR="00D11FB6" w:rsidRPr="002A0731" w:rsidRDefault="00D11FB6" w:rsidP="00D11FB6">
            <w:pPr>
              <w:pStyle w:val="TableParagraph"/>
              <w:spacing w:before="27" w:line="290" w:lineRule="exact"/>
              <w:ind w:right="169"/>
              <w:rPr>
                <w:rFonts w:asciiTheme="majorHAnsi" w:eastAsiaTheme="minorHAnsi" w:hAnsiTheme="majorHAnsi" w:cstheme="minorBidi"/>
                <w:color w:val="333333"/>
                <w:sz w:val="22"/>
                <w:lang w:val="fr-FR"/>
              </w:rPr>
            </w:pPr>
            <w:r w:rsidRPr="002A0731">
              <w:rPr>
                <w:rFonts w:asciiTheme="majorHAnsi" w:eastAsiaTheme="minorHAnsi" w:hAnsiTheme="majorHAnsi" w:cstheme="minorBidi"/>
                <w:color w:val="333333"/>
                <w:sz w:val="22"/>
                <w:lang w:val="fr-FR"/>
              </w:rPr>
              <w:t xml:space="preserve">Fonctionnaires </w:t>
            </w:r>
            <w:r w:rsidR="007F2D3D">
              <w:rPr>
                <w:rFonts w:asciiTheme="majorHAnsi" w:eastAsiaTheme="minorHAnsi" w:hAnsiTheme="majorHAnsi" w:cstheme="minorBidi"/>
                <w:color w:val="333333"/>
                <w:sz w:val="22"/>
                <w:lang w:val="fr-FR"/>
              </w:rPr>
              <w:t>stagiaires</w:t>
            </w:r>
          </w:p>
        </w:tc>
        <w:tc>
          <w:tcPr>
            <w:tcW w:w="8646" w:type="dxa"/>
            <w:vAlign w:val="center"/>
          </w:tcPr>
          <w:p w14:paraId="1B3A7861" w14:textId="5DE665F7" w:rsidR="00D11FB6" w:rsidRPr="002A0731" w:rsidRDefault="005C0D69" w:rsidP="005C0D69">
            <w:pPr>
              <w:rPr>
                <w:rStyle w:val="fontstyle01"/>
                <w:rFonts w:asciiTheme="minorHAnsi" w:hAnsiTheme="minorHAnsi"/>
                <w:color w:val="003541" w:themeColor="text1"/>
                <w:sz w:val="20"/>
                <w:szCs w:val="20"/>
                <w:lang w:val="fr-FR"/>
              </w:rPr>
            </w:pPr>
            <w:r w:rsidRPr="005C0D69">
              <w:rPr>
                <w:color w:val="003541" w:themeColor="text1"/>
                <w:sz w:val="20"/>
                <w:szCs w:val="20"/>
                <w:lang w:val="fr-FR"/>
              </w:rPr>
              <w:t>Les fonctionnaires stagiaires ne sont pas électeurs car les CCP concernent seulement les agents contractuels de droit public</w:t>
            </w:r>
            <w:r>
              <w:rPr>
                <w:color w:val="003541" w:themeColor="text1"/>
                <w:sz w:val="20"/>
                <w:szCs w:val="20"/>
                <w:lang w:val="fr-FR"/>
              </w:rPr>
              <w:t>/</w:t>
            </w:r>
          </w:p>
        </w:tc>
      </w:tr>
      <w:tr w:rsidR="00D11FB6" w:rsidRPr="002A0731" w14:paraId="67CAFAF8" w14:textId="77777777" w:rsidTr="007D7706">
        <w:trPr>
          <w:trHeight w:val="1050"/>
        </w:trPr>
        <w:tc>
          <w:tcPr>
            <w:tcW w:w="2124" w:type="dxa"/>
            <w:shd w:val="clear" w:color="auto" w:fill="96DCD2"/>
            <w:vAlign w:val="center"/>
          </w:tcPr>
          <w:p w14:paraId="7D2D9822" w14:textId="77777777" w:rsidR="007F2D3D" w:rsidRPr="002A0731" w:rsidRDefault="007F2D3D" w:rsidP="007F2D3D">
            <w:pPr>
              <w:rPr>
                <w:rFonts w:asciiTheme="majorHAnsi" w:hAnsiTheme="majorHAnsi"/>
                <w:lang w:val="fr-FR"/>
              </w:rPr>
            </w:pPr>
            <w:r w:rsidRPr="002A0731">
              <w:rPr>
                <w:rFonts w:asciiTheme="majorHAnsi" w:hAnsiTheme="majorHAnsi"/>
                <w:lang w:val="fr-FR"/>
              </w:rPr>
              <w:t xml:space="preserve">Agents </w:t>
            </w:r>
          </w:p>
          <w:p w14:paraId="59324085" w14:textId="77777777" w:rsidR="007F2D3D" w:rsidRPr="002A0731" w:rsidRDefault="007F2D3D" w:rsidP="007F2D3D">
            <w:pPr>
              <w:rPr>
                <w:rFonts w:asciiTheme="majorHAnsi" w:hAnsiTheme="majorHAnsi"/>
                <w:lang w:val="fr-FR"/>
              </w:rPr>
            </w:pPr>
            <w:proofErr w:type="gramStart"/>
            <w:r w:rsidRPr="002A0731">
              <w:rPr>
                <w:rFonts w:asciiTheme="majorHAnsi" w:hAnsiTheme="majorHAnsi"/>
                <w:lang w:val="fr-FR"/>
              </w:rPr>
              <w:t>contractuels</w:t>
            </w:r>
            <w:proofErr w:type="gramEnd"/>
            <w:r w:rsidRPr="002A0731">
              <w:rPr>
                <w:rFonts w:asciiTheme="majorHAnsi" w:hAnsiTheme="majorHAnsi"/>
                <w:lang w:val="fr-FR"/>
              </w:rPr>
              <w:t xml:space="preserve"> </w:t>
            </w:r>
          </w:p>
          <w:p w14:paraId="1E1F6CFC" w14:textId="3B65452B" w:rsidR="00D11FB6" w:rsidRPr="002A0731" w:rsidRDefault="007F2D3D" w:rsidP="007F2D3D">
            <w:pPr>
              <w:pStyle w:val="TableParagraph"/>
              <w:spacing w:before="27" w:line="290" w:lineRule="exact"/>
              <w:ind w:right="169"/>
              <w:rPr>
                <w:rFonts w:asciiTheme="majorHAnsi" w:eastAsiaTheme="minorHAnsi" w:hAnsiTheme="majorHAnsi" w:cstheme="minorBidi"/>
                <w:color w:val="333333"/>
                <w:sz w:val="22"/>
                <w:lang w:val="fr-FR"/>
              </w:rPr>
            </w:pPr>
            <w:proofErr w:type="gramStart"/>
            <w:r w:rsidRPr="007F2D3D">
              <w:rPr>
                <w:rFonts w:asciiTheme="majorHAnsi" w:eastAsiaTheme="minorHAnsi" w:hAnsiTheme="majorHAnsi" w:cstheme="minorBidi"/>
                <w:color w:val="333333"/>
                <w:sz w:val="22"/>
                <w:lang w:val="fr-FR"/>
              </w:rPr>
              <w:t>de</w:t>
            </w:r>
            <w:proofErr w:type="gramEnd"/>
            <w:r w:rsidRPr="007F2D3D">
              <w:rPr>
                <w:rFonts w:asciiTheme="majorHAnsi" w:eastAsiaTheme="minorHAnsi" w:hAnsiTheme="majorHAnsi" w:cstheme="minorBidi"/>
                <w:color w:val="333333"/>
                <w:sz w:val="22"/>
                <w:lang w:val="fr-FR"/>
              </w:rPr>
              <w:t xml:space="preserve"> droit </w:t>
            </w:r>
            <w:r w:rsidRPr="007F2D3D">
              <w:rPr>
                <w:rFonts w:asciiTheme="majorHAnsi" w:eastAsiaTheme="minorHAnsi" w:hAnsiTheme="majorHAnsi" w:cstheme="minorBidi"/>
                <w:color w:val="333333"/>
                <w:sz w:val="22"/>
                <w:lang w:val="fr-FR"/>
              </w:rPr>
              <w:t>privé</w:t>
            </w:r>
          </w:p>
        </w:tc>
        <w:tc>
          <w:tcPr>
            <w:tcW w:w="8646" w:type="dxa"/>
          </w:tcPr>
          <w:p w14:paraId="36A4B545" w14:textId="5F30E4E0" w:rsidR="00D11FB6" w:rsidRPr="002A0731" w:rsidRDefault="005C0D69" w:rsidP="00D11FB6">
            <w:pPr>
              <w:rPr>
                <w:rStyle w:val="fontstyle01"/>
                <w:rFonts w:asciiTheme="minorHAnsi" w:hAnsiTheme="minorHAnsi"/>
                <w:color w:val="003541" w:themeColor="text1"/>
                <w:sz w:val="20"/>
                <w:szCs w:val="20"/>
                <w:lang w:val="fr-FR"/>
              </w:rPr>
            </w:pPr>
            <w:r w:rsidRPr="005C0D69">
              <w:rPr>
                <w:color w:val="003541" w:themeColor="text1"/>
                <w:sz w:val="20"/>
                <w:szCs w:val="20"/>
                <w:lang w:val="fr-FR"/>
              </w:rPr>
              <w:t>Les agents contractuels de droit privé ne sont pas électeurs car les CCP concernent seulement les agents contractuels de droit public.</w:t>
            </w:r>
          </w:p>
        </w:tc>
      </w:tr>
    </w:tbl>
    <w:p w14:paraId="32EA8D44" w14:textId="77777777" w:rsidR="00BF7EA9" w:rsidRPr="002A0731" w:rsidRDefault="00BF7EA9">
      <w:pPr>
        <w:jc w:val="left"/>
        <w:rPr>
          <w:color w:val="2E8B7D" w:themeColor="background2" w:themeShade="80"/>
          <w:u w:val="single"/>
        </w:rPr>
      </w:pPr>
    </w:p>
    <w:sectPr w:rsidR="00BF7EA9" w:rsidRPr="002A0731" w:rsidSect="00710FC8">
      <w:footerReference w:type="default" r:id="rId12"/>
      <w:headerReference w:type="first" r:id="rId13"/>
      <w:type w:val="continuous"/>
      <w:pgSz w:w="11906" w:h="16838" w:code="9"/>
      <w:pgMar w:top="567" w:right="567" w:bottom="284" w:left="56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C3551" w14:textId="77777777" w:rsidR="007A44D6" w:rsidRDefault="007A44D6" w:rsidP="00D536A6">
      <w:pPr>
        <w:spacing w:after="0" w:line="240" w:lineRule="auto"/>
      </w:pPr>
      <w:r>
        <w:separator/>
      </w:r>
    </w:p>
  </w:endnote>
  <w:endnote w:type="continuationSeparator" w:id="0">
    <w:p w14:paraId="387BFC5D" w14:textId="77777777" w:rsidR="007A44D6" w:rsidRDefault="007A44D6" w:rsidP="00D53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onstanz Light">
    <w:altName w:val="Calibri"/>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4000ACFF" w:usb2="00000001" w:usb3="00000000" w:csb0="000001FF" w:csb1="00000000"/>
  </w:font>
  <w:font w:name="Konstanz Black">
    <w:altName w:val="Calibri"/>
    <w:panose1 w:val="00000A00000000000000"/>
    <w:charset w:val="00"/>
    <w:family w:val="modern"/>
    <w:notTrueType/>
    <w:pitch w:val="variable"/>
    <w:sig w:usb0="00000007" w:usb1="00000000" w:usb2="00000000" w:usb3="00000000" w:csb0="00000093" w:csb1="00000000"/>
  </w:font>
  <w:font w:name="Konstanz Bold">
    <w:panose1 w:val="000008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Konstanz">
    <w:panose1 w:val="00000500000000000000"/>
    <w:charset w:val="00"/>
    <w:family w:val="modern"/>
    <w:notTrueType/>
    <w:pitch w:val="variable"/>
    <w:sig w:usb0="00000007" w:usb1="00000000" w:usb2="00000000" w:usb3="00000000" w:csb0="00000093" w:csb1="00000000"/>
  </w:font>
  <w:font w:name="TrebuchetM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single" w:sz="4" w:space="0" w:color="C7C7C7" w:themeColor="background1" w:themeShade="E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gridCol w:w="981"/>
    </w:tblGrid>
    <w:tr w:rsidR="00174EED" w:rsidRPr="00B87EDF" w14:paraId="088920BD" w14:textId="77777777" w:rsidTr="004D7D63">
      <w:tc>
        <w:tcPr>
          <w:tcW w:w="9781" w:type="dxa"/>
        </w:tcPr>
        <w:p w14:paraId="17F1ED6E" w14:textId="556B7991" w:rsidR="00174EED" w:rsidRPr="00B87EDF" w:rsidRDefault="005416BE" w:rsidP="00174EED">
          <w:pPr>
            <w:pStyle w:val="Pieddepage"/>
            <w:rPr>
              <w:sz w:val="18"/>
              <w:szCs w:val="18"/>
            </w:rPr>
          </w:pPr>
          <w:r>
            <w:rPr>
              <w:sz w:val="18"/>
              <w:szCs w:val="18"/>
            </w:rPr>
            <w:t xml:space="preserve">CDG 34 – Elections professionnelles 2026 – </w:t>
          </w:r>
          <w:r w:rsidR="00C5474F">
            <w:rPr>
              <w:sz w:val="18"/>
              <w:szCs w:val="18"/>
            </w:rPr>
            <w:t>CCP</w:t>
          </w:r>
          <w:r>
            <w:rPr>
              <w:sz w:val="18"/>
              <w:szCs w:val="18"/>
            </w:rPr>
            <w:t xml:space="preserve"> | Fiche pratique électeur</w:t>
          </w:r>
        </w:p>
      </w:tc>
      <w:tc>
        <w:tcPr>
          <w:tcW w:w="981" w:type="dxa"/>
        </w:tcPr>
        <w:p w14:paraId="372E5BEB" w14:textId="77777777" w:rsidR="00174EED" w:rsidRPr="00B87EDF" w:rsidRDefault="00174EED" w:rsidP="001531C4">
          <w:pPr>
            <w:pStyle w:val="Pieddepage"/>
            <w:rPr>
              <w:sz w:val="18"/>
              <w:szCs w:val="18"/>
            </w:rPr>
          </w:pPr>
          <w:r w:rsidRPr="00B87EDF">
            <w:rPr>
              <w:i/>
              <w:iCs/>
              <w:color w:val="B2B2B2"/>
              <w:sz w:val="18"/>
              <w:szCs w:val="18"/>
            </w:rPr>
            <w:t xml:space="preserve">Page </w:t>
          </w:r>
          <w:r w:rsidRPr="00B87EDF">
            <w:rPr>
              <w:i/>
              <w:iCs/>
              <w:color w:val="B2B2B2"/>
              <w:sz w:val="18"/>
              <w:szCs w:val="18"/>
            </w:rPr>
            <w:fldChar w:fldCharType="begin"/>
          </w:r>
          <w:r w:rsidRPr="00B87EDF">
            <w:rPr>
              <w:i/>
              <w:iCs/>
              <w:color w:val="B2B2B2"/>
              <w:sz w:val="18"/>
              <w:szCs w:val="18"/>
            </w:rPr>
            <w:instrText>PAGE   \* MERGEFORMAT</w:instrText>
          </w:r>
          <w:r w:rsidRPr="00B87EDF">
            <w:rPr>
              <w:i/>
              <w:iCs/>
              <w:color w:val="B2B2B2"/>
              <w:sz w:val="18"/>
              <w:szCs w:val="18"/>
            </w:rPr>
            <w:fldChar w:fldCharType="separate"/>
          </w:r>
          <w:r w:rsidRPr="00B87EDF">
            <w:rPr>
              <w:i/>
              <w:iCs/>
              <w:color w:val="B2B2B2"/>
              <w:sz w:val="18"/>
              <w:szCs w:val="18"/>
            </w:rPr>
            <w:t>1</w:t>
          </w:r>
          <w:r w:rsidRPr="00B87EDF">
            <w:rPr>
              <w:i/>
              <w:iCs/>
              <w:color w:val="B2B2B2"/>
              <w:sz w:val="18"/>
              <w:szCs w:val="18"/>
            </w:rPr>
            <w:fldChar w:fldCharType="end"/>
          </w:r>
        </w:p>
      </w:tc>
    </w:tr>
  </w:tbl>
  <w:p w14:paraId="0FB9A863" w14:textId="77777777" w:rsidR="005D6377" w:rsidRPr="000B5006" w:rsidRDefault="005D6377" w:rsidP="00B65083">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73A55" w14:textId="77777777" w:rsidR="007A44D6" w:rsidRDefault="007A44D6" w:rsidP="00D536A6">
      <w:pPr>
        <w:spacing w:after="0" w:line="240" w:lineRule="auto"/>
      </w:pPr>
      <w:r>
        <w:separator/>
      </w:r>
    </w:p>
  </w:footnote>
  <w:footnote w:type="continuationSeparator" w:id="0">
    <w:p w14:paraId="15934C55" w14:textId="77777777" w:rsidR="007A44D6" w:rsidRDefault="007A44D6" w:rsidP="00D53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969"/>
      <w:gridCol w:w="6804"/>
    </w:tblGrid>
    <w:tr w:rsidR="00710FC8" w14:paraId="1DB2203F" w14:textId="77777777" w:rsidTr="00370318">
      <w:tc>
        <w:tcPr>
          <w:tcW w:w="3969" w:type="dxa"/>
        </w:tcPr>
        <w:p w14:paraId="4D0DB8C3" w14:textId="77777777" w:rsidR="00710FC8" w:rsidRDefault="00710FC8" w:rsidP="00710FC8">
          <w:pPr>
            <w:pStyle w:val="En-tte"/>
          </w:pPr>
          <w:bookmarkStart w:id="0" w:name="_Hlk171501230"/>
          <w:r>
            <w:rPr>
              <w:noProof/>
            </w:rPr>
            <w:drawing>
              <wp:inline distT="0" distB="0" distL="0" distR="0" wp14:anchorId="558BCABB" wp14:editId="6EED4A76">
                <wp:extent cx="2447925" cy="993775"/>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a:extLst>
                            <a:ext uri="{28A0092B-C50C-407E-A947-70E740481C1C}">
                              <a14:useLocalDpi xmlns:a14="http://schemas.microsoft.com/office/drawing/2010/main" val="0"/>
                            </a:ext>
                          </a:extLst>
                        </a:blip>
                        <a:stretch>
                          <a:fillRect/>
                        </a:stretch>
                      </pic:blipFill>
                      <pic:spPr>
                        <a:xfrm>
                          <a:off x="0" y="0"/>
                          <a:ext cx="2447925" cy="993775"/>
                        </a:xfrm>
                        <a:prstGeom prst="rect">
                          <a:avLst/>
                        </a:prstGeom>
                      </pic:spPr>
                    </pic:pic>
                  </a:graphicData>
                </a:graphic>
              </wp:inline>
            </w:drawing>
          </w:r>
        </w:p>
      </w:tc>
      <w:tc>
        <w:tcPr>
          <w:tcW w:w="6804" w:type="dxa"/>
          <w:vAlign w:val="center"/>
        </w:tcPr>
        <w:p w14:paraId="2275EE47" w14:textId="77777777" w:rsidR="00710FC8" w:rsidRPr="005416BE" w:rsidRDefault="00710FC8" w:rsidP="00710FC8">
          <w:pPr>
            <w:pStyle w:val="Titre"/>
            <w:ind w:left="567"/>
            <w:rPr>
              <w:sz w:val="36"/>
              <w:szCs w:val="36"/>
            </w:rPr>
          </w:pPr>
          <w:r w:rsidRPr="005416BE">
            <w:rPr>
              <w:sz w:val="36"/>
              <w:szCs w:val="36"/>
            </w:rPr>
            <w:t>Elections professionnelles 2026</w:t>
          </w:r>
        </w:p>
        <w:p w14:paraId="2142E0AD" w14:textId="77777777" w:rsidR="00710FC8" w:rsidRPr="005416BE" w:rsidRDefault="00710FC8" w:rsidP="00710FC8">
          <w:pPr>
            <w:pStyle w:val="Titre"/>
            <w:ind w:left="567"/>
            <w:rPr>
              <w:sz w:val="44"/>
              <w:szCs w:val="44"/>
            </w:rPr>
          </w:pPr>
          <w:r w:rsidRPr="005416BE">
            <w:rPr>
              <w:sz w:val="36"/>
              <w:szCs w:val="36"/>
            </w:rPr>
            <w:t>Recensement des effectifs</w:t>
          </w:r>
        </w:p>
      </w:tc>
    </w:tr>
    <w:bookmarkEnd w:id="0"/>
  </w:tbl>
  <w:p w14:paraId="107ECA69" w14:textId="77777777" w:rsidR="00710FC8" w:rsidRDefault="00710F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621" type="#_x0000_t75" style="width:125.25pt;height:125.25pt" o:bullet="t">
        <v:imagedata r:id="rId1" o:title="Sigle-BleuFondBlanc"/>
      </v:shape>
    </w:pict>
  </w:numPicBullet>
  <w:abstractNum w:abstractNumId="0" w15:restartNumberingAfterBreak="0">
    <w:nsid w:val="FFFFFF7C"/>
    <w:multiLevelType w:val="singleLevel"/>
    <w:tmpl w:val="07BE67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C8643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6F94FA3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84E27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08BE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5C20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AE91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78A76E"/>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4AAF4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678FF6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1177ECE"/>
    <w:multiLevelType w:val="hybridMultilevel"/>
    <w:tmpl w:val="137CD0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1EF57E9"/>
    <w:multiLevelType w:val="hybridMultilevel"/>
    <w:tmpl w:val="7F0C7B5E"/>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3C41B5D"/>
    <w:multiLevelType w:val="hybridMultilevel"/>
    <w:tmpl w:val="3B2217BA"/>
    <w:lvl w:ilvl="0" w:tplc="0576D89A">
      <w:numFmt w:val="bullet"/>
      <w:lvlText w:val="-"/>
      <w:lvlJc w:val="left"/>
      <w:pPr>
        <w:ind w:left="720" w:hanging="360"/>
      </w:pPr>
      <w:rPr>
        <w:rFonts w:ascii="Konstanz Light" w:eastAsiaTheme="minorHAnsi" w:hAnsi="Konstanz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53164C3"/>
    <w:multiLevelType w:val="hybridMultilevel"/>
    <w:tmpl w:val="CDF48D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E66FA9"/>
    <w:multiLevelType w:val="hybridMultilevel"/>
    <w:tmpl w:val="05FCEFD2"/>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CE01C00"/>
    <w:multiLevelType w:val="hybridMultilevel"/>
    <w:tmpl w:val="7EB0B814"/>
    <w:lvl w:ilvl="0" w:tplc="0B540014">
      <w:start w:val="18"/>
      <w:numFmt w:val="bullet"/>
      <w:lvlText w:val="-"/>
      <w:lvlJc w:val="left"/>
      <w:pPr>
        <w:ind w:left="437" w:hanging="360"/>
      </w:pPr>
      <w:rPr>
        <w:rFonts w:ascii="Calibri" w:eastAsia="Calibri" w:hAnsi="Calibri" w:cs="Calibri" w:hint="default"/>
        <w:color w:val="231F20"/>
        <w:w w:val="150"/>
        <w:sz w:val="28"/>
      </w:rPr>
    </w:lvl>
    <w:lvl w:ilvl="1" w:tplc="040C0003" w:tentative="1">
      <w:start w:val="1"/>
      <w:numFmt w:val="bullet"/>
      <w:lvlText w:val="o"/>
      <w:lvlJc w:val="left"/>
      <w:pPr>
        <w:ind w:left="1157" w:hanging="360"/>
      </w:pPr>
      <w:rPr>
        <w:rFonts w:ascii="Courier New" w:hAnsi="Courier New" w:cs="Courier New" w:hint="default"/>
      </w:rPr>
    </w:lvl>
    <w:lvl w:ilvl="2" w:tplc="040C0005" w:tentative="1">
      <w:start w:val="1"/>
      <w:numFmt w:val="bullet"/>
      <w:lvlText w:val=""/>
      <w:lvlJc w:val="left"/>
      <w:pPr>
        <w:ind w:left="1877" w:hanging="360"/>
      </w:pPr>
      <w:rPr>
        <w:rFonts w:ascii="Wingdings" w:hAnsi="Wingdings" w:hint="default"/>
      </w:rPr>
    </w:lvl>
    <w:lvl w:ilvl="3" w:tplc="040C0001" w:tentative="1">
      <w:start w:val="1"/>
      <w:numFmt w:val="bullet"/>
      <w:lvlText w:val=""/>
      <w:lvlJc w:val="left"/>
      <w:pPr>
        <w:ind w:left="2597" w:hanging="360"/>
      </w:pPr>
      <w:rPr>
        <w:rFonts w:ascii="Symbol" w:hAnsi="Symbol" w:hint="default"/>
      </w:rPr>
    </w:lvl>
    <w:lvl w:ilvl="4" w:tplc="040C0003" w:tentative="1">
      <w:start w:val="1"/>
      <w:numFmt w:val="bullet"/>
      <w:lvlText w:val="o"/>
      <w:lvlJc w:val="left"/>
      <w:pPr>
        <w:ind w:left="3317" w:hanging="360"/>
      </w:pPr>
      <w:rPr>
        <w:rFonts w:ascii="Courier New" w:hAnsi="Courier New" w:cs="Courier New" w:hint="default"/>
      </w:rPr>
    </w:lvl>
    <w:lvl w:ilvl="5" w:tplc="040C0005" w:tentative="1">
      <w:start w:val="1"/>
      <w:numFmt w:val="bullet"/>
      <w:lvlText w:val=""/>
      <w:lvlJc w:val="left"/>
      <w:pPr>
        <w:ind w:left="4037" w:hanging="360"/>
      </w:pPr>
      <w:rPr>
        <w:rFonts w:ascii="Wingdings" w:hAnsi="Wingdings" w:hint="default"/>
      </w:rPr>
    </w:lvl>
    <w:lvl w:ilvl="6" w:tplc="040C0001" w:tentative="1">
      <w:start w:val="1"/>
      <w:numFmt w:val="bullet"/>
      <w:lvlText w:val=""/>
      <w:lvlJc w:val="left"/>
      <w:pPr>
        <w:ind w:left="4757" w:hanging="360"/>
      </w:pPr>
      <w:rPr>
        <w:rFonts w:ascii="Symbol" w:hAnsi="Symbol" w:hint="default"/>
      </w:rPr>
    </w:lvl>
    <w:lvl w:ilvl="7" w:tplc="040C0003" w:tentative="1">
      <w:start w:val="1"/>
      <w:numFmt w:val="bullet"/>
      <w:lvlText w:val="o"/>
      <w:lvlJc w:val="left"/>
      <w:pPr>
        <w:ind w:left="5477" w:hanging="360"/>
      </w:pPr>
      <w:rPr>
        <w:rFonts w:ascii="Courier New" w:hAnsi="Courier New" w:cs="Courier New" w:hint="default"/>
      </w:rPr>
    </w:lvl>
    <w:lvl w:ilvl="8" w:tplc="040C0005" w:tentative="1">
      <w:start w:val="1"/>
      <w:numFmt w:val="bullet"/>
      <w:lvlText w:val=""/>
      <w:lvlJc w:val="left"/>
      <w:pPr>
        <w:ind w:left="6197" w:hanging="360"/>
      </w:pPr>
      <w:rPr>
        <w:rFonts w:ascii="Wingdings" w:hAnsi="Wingdings" w:hint="default"/>
      </w:rPr>
    </w:lvl>
  </w:abstractNum>
  <w:abstractNum w:abstractNumId="16" w15:restartNumberingAfterBreak="0">
    <w:nsid w:val="141E7722"/>
    <w:multiLevelType w:val="hybridMultilevel"/>
    <w:tmpl w:val="64FC786C"/>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4AB203E"/>
    <w:multiLevelType w:val="hybridMultilevel"/>
    <w:tmpl w:val="ADF89F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67C3D8A"/>
    <w:multiLevelType w:val="hybridMultilevel"/>
    <w:tmpl w:val="312816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363173"/>
    <w:multiLevelType w:val="hybridMultilevel"/>
    <w:tmpl w:val="997242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401F77"/>
    <w:multiLevelType w:val="hybridMultilevel"/>
    <w:tmpl w:val="C3D2C968"/>
    <w:lvl w:ilvl="0" w:tplc="5DB084BA">
      <w:start w:val="1"/>
      <w:numFmt w:val="bullet"/>
      <w:lvlText w:val="-"/>
      <w:lvlJc w:val="left"/>
      <w:pPr>
        <w:ind w:left="720" w:hanging="360"/>
      </w:pPr>
      <w:rPr>
        <w:rFonts w:ascii="Konstanz Light" w:hAnsi="Konstanz Light"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83014D5"/>
    <w:multiLevelType w:val="hybridMultilevel"/>
    <w:tmpl w:val="ECFC4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C5E0807"/>
    <w:multiLevelType w:val="hybridMultilevel"/>
    <w:tmpl w:val="66B225D2"/>
    <w:lvl w:ilvl="0" w:tplc="46743FC4">
      <w:numFmt w:val="bullet"/>
      <w:lvlText w:val=""/>
      <w:lvlJc w:val="left"/>
      <w:pPr>
        <w:ind w:left="76" w:hanging="356"/>
      </w:pPr>
      <w:rPr>
        <w:rFonts w:ascii="Wingdings" w:eastAsia="Wingdings" w:hAnsi="Wingdings" w:cs="Wingdings" w:hint="default"/>
        <w:b w:val="0"/>
        <w:bCs w:val="0"/>
        <w:i w:val="0"/>
        <w:iCs w:val="0"/>
        <w:color w:val="231F20"/>
        <w:spacing w:val="0"/>
        <w:w w:val="100"/>
        <w:sz w:val="32"/>
        <w:szCs w:val="32"/>
        <w:lang w:val="fr-FR" w:eastAsia="en-US" w:bidi="ar-SA"/>
      </w:rPr>
    </w:lvl>
    <w:lvl w:ilvl="1" w:tplc="D5AEF7B2">
      <w:numFmt w:val="bullet"/>
      <w:lvlText w:val="•"/>
      <w:lvlJc w:val="left"/>
      <w:pPr>
        <w:ind w:left="484" w:hanging="356"/>
      </w:pPr>
      <w:rPr>
        <w:rFonts w:hint="default"/>
        <w:lang w:val="fr-FR" w:eastAsia="en-US" w:bidi="ar-SA"/>
      </w:rPr>
    </w:lvl>
    <w:lvl w:ilvl="2" w:tplc="093E0F68">
      <w:numFmt w:val="bullet"/>
      <w:lvlText w:val="•"/>
      <w:lvlJc w:val="left"/>
      <w:pPr>
        <w:ind w:left="888" w:hanging="356"/>
      </w:pPr>
      <w:rPr>
        <w:rFonts w:hint="default"/>
        <w:lang w:val="fr-FR" w:eastAsia="en-US" w:bidi="ar-SA"/>
      </w:rPr>
    </w:lvl>
    <w:lvl w:ilvl="3" w:tplc="737E225A">
      <w:numFmt w:val="bullet"/>
      <w:lvlText w:val="•"/>
      <w:lvlJc w:val="left"/>
      <w:pPr>
        <w:ind w:left="1292" w:hanging="356"/>
      </w:pPr>
      <w:rPr>
        <w:rFonts w:hint="default"/>
        <w:lang w:val="fr-FR" w:eastAsia="en-US" w:bidi="ar-SA"/>
      </w:rPr>
    </w:lvl>
    <w:lvl w:ilvl="4" w:tplc="3C2A7D5C">
      <w:numFmt w:val="bullet"/>
      <w:lvlText w:val="•"/>
      <w:lvlJc w:val="left"/>
      <w:pPr>
        <w:ind w:left="1696" w:hanging="356"/>
      </w:pPr>
      <w:rPr>
        <w:rFonts w:hint="default"/>
        <w:lang w:val="fr-FR" w:eastAsia="en-US" w:bidi="ar-SA"/>
      </w:rPr>
    </w:lvl>
    <w:lvl w:ilvl="5" w:tplc="B14883CA">
      <w:numFmt w:val="bullet"/>
      <w:lvlText w:val="•"/>
      <w:lvlJc w:val="left"/>
      <w:pPr>
        <w:ind w:left="2100" w:hanging="356"/>
      </w:pPr>
      <w:rPr>
        <w:rFonts w:hint="default"/>
        <w:lang w:val="fr-FR" w:eastAsia="en-US" w:bidi="ar-SA"/>
      </w:rPr>
    </w:lvl>
    <w:lvl w:ilvl="6" w:tplc="6450ECC8">
      <w:numFmt w:val="bullet"/>
      <w:lvlText w:val="•"/>
      <w:lvlJc w:val="left"/>
      <w:pPr>
        <w:ind w:left="2504" w:hanging="356"/>
      </w:pPr>
      <w:rPr>
        <w:rFonts w:hint="default"/>
        <w:lang w:val="fr-FR" w:eastAsia="en-US" w:bidi="ar-SA"/>
      </w:rPr>
    </w:lvl>
    <w:lvl w:ilvl="7" w:tplc="7ABE55B8">
      <w:numFmt w:val="bullet"/>
      <w:lvlText w:val="•"/>
      <w:lvlJc w:val="left"/>
      <w:pPr>
        <w:ind w:left="2908" w:hanging="356"/>
      </w:pPr>
      <w:rPr>
        <w:rFonts w:hint="default"/>
        <w:lang w:val="fr-FR" w:eastAsia="en-US" w:bidi="ar-SA"/>
      </w:rPr>
    </w:lvl>
    <w:lvl w:ilvl="8" w:tplc="F5FA1394">
      <w:numFmt w:val="bullet"/>
      <w:lvlText w:val="•"/>
      <w:lvlJc w:val="left"/>
      <w:pPr>
        <w:ind w:left="3312" w:hanging="356"/>
      </w:pPr>
      <w:rPr>
        <w:rFonts w:hint="default"/>
        <w:lang w:val="fr-FR" w:eastAsia="en-US" w:bidi="ar-SA"/>
      </w:rPr>
    </w:lvl>
  </w:abstractNum>
  <w:abstractNum w:abstractNumId="23" w15:restartNumberingAfterBreak="0">
    <w:nsid w:val="1EEB59C9"/>
    <w:multiLevelType w:val="hybridMultilevel"/>
    <w:tmpl w:val="F22C080C"/>
    <w:lvl w:ilvl="0" w:tplc="46743FC4">
      <w:numFmt w:val="bullet"/>
      <w:lvlText w:val=""/>
      <w:lvlJc w:val="left"/>
      <w:pPr>
        <w:ind w:left="76" w:hanging="356"/>
      </w:pPr>
      <w:rPr>
        <w:rFonts w:ascii="Wingdings" w:eastAsia="Wingdings" w:hAnsi="Wingdings" w:cs="Wingdings" w:hint="default"/>
        <w:b w:val="0"/>
        <w:bCs w:val="0"/>
        <w:i w:val="0"/>
        <w:iCs w:val="0"/>
        <w:color w:val="231F20"/>
        <w:spacing w:val="0"/>
        <w:w w:val="100"/>
        <w:sz w:val="32"/>
        <w:szCs w:val="32"/>
        <w:lang w:val="fr-FR" w:eastAsia="en-US" w:bidi="ar-SA"/>
      </w:rPr>
    </w:lvl>
    <w:lvl w:ilvl="1" w:tplc="75943D12">
      <w:numFmt w:val="bullet"/>
      <w:lvlText w:val="•"/>
      <w:lvlJc w:val="left"/>
      <w:pPr>
        <w:ind w:left="484" w:hanging="356"/>
      </w:pPr>
      <w:rPr>
        <w:rFonts w:hint="default"/>
        <w:lang w:val="fr-FR" w:eastAsia="en-US" w:bidi="ar-SA"/>
      </w:rPr>
    </w:lvl>
    <w:lvl w:ilvl="2" w:tplc="2CA04A6E">
      <w:numFmt w:val="bullet"/>
      <w:lvlText w:val="•"/>
      <w:lvlJc w:val="left"/>
      <w:pPr>
        <w:ind w:left="888" w:hanging="356"/>
      </w:pPr>
      <w:rPr>
        <w:rFonts w:hint="default"/>
        <w:lang w:val="fr-FR" w:eastAsia="en-US" w:bidi="ar-SA"/>
      </w:rPr>
    </w:lvl>
    <w:lvl w:ilvl="3" w:tplc="AE929586">
      <w:numFmt w:val="bullet"/>
      <w:lvlText w:val="•"/>
      <w:lvlJc w:val="left"/>
      <w:pPr>
        <w:ind w:left="1292" w:hanging="356"/>
      </w:pPr>
      <w:rPr>
        <w:rFonts w:hint="default"/>
        <w:lang w:val="fr-FR" w:eastAsia="en-US" w:bidi="ar-SA"/>
      </w:rPr>
    </w:lvl>
    <w:lvl w:ilvl="4" w:tplc="D9AADE90">
      <w:numFmt w:val="bullet"/>
      <w:lvlText w:val="•"/>
      <w:lvlJc w:val="left"/>
      <w:pPr>
        <w:ind w:left="1696" w:hanging="356"/>
      </w:pPr>
      <w:rPr>
        <w:rFonts w:hint="default"/>
        <w:lang w:val="fr-FR" w:eastAsia="en-US" w:bidi="ar-SA"/>
      </w:rPr>
    </w:lvl>
    <w:lvl w:ilvl="5" w:tplc="BAE2011C">
      <w:numFmt w:val="bullet"/>
      <w:lvlText w:val="•"/>
      <w:lvlJc w:val="left"/>
      <w:pPr>
        <w:ind w:left="2100" w:hanging="356"/>
      </w:pPr>
      <w:rPr>
        <w:rFonts w:hint="default"/>
        <w:lang w:val="fr-FR" w:eastAsia="en-US" w:bidi="ar-SA"/>
      </w:rPr>
    </w:lvl>
    <w:lvl w:ilvl="6" w:tplc="E27A208A">
      <w:numFmt w:val="bullet"/>
      <w:lvlText w:val="•"/>
      <w:lvlJc w:val="left"/>
      <w:pPr>
        <w:ind w:left="2504" w:hanging="356"/>
      </w:pPr>
      <w:rPr>
        <w:rFonts w:hint="default"/>
        <w:lang w:val="fr-FR" w:eastAsia="en-US" w:bidi="ar-SA"/>
      </w:rPr>
    </w:lvl>
    <w:lvl w:ilvl="7" w:tplc="C9AEB44E">
      <w:numFmt w:val="bullet"/>
      <w:lvlText w:val="•"/>
      <w:lvlJc w:val="left"/>
      <w:pPr>
        <w:ind w:left="2908" w:hanging="356"/>
      </w:pPr>
      <w:rPr>
        <w:rFonts w:hint="default"/>
        <w:lang w:val="fr-FR" w:eastAsia="en-US" w:bidi="ar-SA"/>
      </w:rPr>
    </w:lvl>
    <w:lvl w:ilvl="8" w:tplc="B95EEA9E">
      <w:numFmt w:val="bullet"/>
      <w:lvlText w:val="•"/>
      <w:lvlJc w:val="left"/>
      <w:pPr>
        <w:ind w:left="3312" w:hanging="356"/>
      </w:pPr>
      <w:rPr>
        <w:rFonts w:hint="default"/>
        <w:lang w:val="fr-FR" w:eastAsia="en-US" w:bidi="ar-SA"/>
      </w:rPr>
    </w:lvl>
  </w:abstractNum>
  <w:abstractNum w:abstractNumId="24" w15:restartNumberingAfterBreak="0">
    <w:nsid w:val="28E505E7"/>
    <w:multiLevelType w:val="hybridMultilevel"/>
    <w:tmpl w:val="44E69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A774393"/>
    <w:multiLevelType w:val="hybridMultilevel"/>
    <w:tmpl w:val="3376B6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B307DEC"/>
    <w:multiLevelType w:val="hybridMultilevel"/>
    <w:tmpl w:val="4E5CAD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BA108C9"/>
    <w:multiLevelType w:val="hybridMultilevel"/>
    <w:tmpl w:val="8F089EB6"/>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E523716"/>
    <w:multiLevelType w:val="hybridMultilevel"/>
    <w:tmpl w:val="FD7283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4B84546"/>
    <w:multiLevelType w:val="hybridMultilevel"/>
    <w:tmpl w:val="EA1AA5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64C2EE5"/>
    <w:multiLevelType w:val="hybridMultilevel"/>
    <w:tmpl w:val="A9444794"/>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6910EAA"/>
    <w:multiLevelType w:val="hybridMultilevel"/>
    <w:tmpl w:val="91C22406"/>
    <w:lvl w:ilvl="0" w:tplc="F260D922">
      <w:start w:val="1"/>
      <w:numFmt w:val="decimal"/>
      <w:lvlText w:val="%1"/>
      <w:lvlJc w:val="left"/>
      <w:pPr>
        <w:ind w:left="1068" w:hanging="708"/>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6A5692E"/>
    <w:multiLevelType w:val="hybridMultilevel"/>
    <w:tmpl w:val="417CAA0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9133438"/>
    <w:multiLevelType w:val="hybridMultilevel"/>
    <w:tmpl w:val="0242E5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3662583"/>
    <w:multiLevelType w:val="hybridMultilevel"/>
    <w:tmpl w:val="8D3A5A8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BFA4D1A"/>
    <w:multiLevelType w:val="hybridMultilevel"/>
    <w:tmpl w:val="64245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3F4B63"/>
    <w:multiLevelType w:val="hybridMultilevel"/>
    <w:tmpl w:val="AAEA59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962CCF"/>
    <w:multiLevelType w:val="hybridMultilevel"/>
    <w:tmpl w:val="7AB6F6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80B4282"/>
    <w:multiLevelType w:val="hybridMultilevel"/>
    <w:tmpl w:val="8A8EF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32"/>
  </w:num>
  <w:num w:numId="4">
    <w:abstractNumId w:val="34"/>
  </w:num>
  <w:num w:numId="5">
    <w:abstractNumId w:val="14"/>
  </w:num>
  <w:num w:numId="6">
    <w:abstractNumId w:val="11"/>
  </w:num>
  <w:num w:numId="7">
    <w:abstractNumId w:val="10"/>
  </w:num>
  <w:num w:numId="8">
    <w:abstractNumId w:val="19"/>
  </w:num>
  <w:num w:numId="9">
    <w:abstractNumId w:val="36"/>
  </w:num>
  <w:num w:numId="10">
    <w:abstractNumId w:val="13"/>
  </w:num>
  <w:num w:numId="11">
    <w:abstractNumId w:val="26"/>
  </w:num>
  <w:num w:numId="12">
    <w:abstractNumId w:val="33"/>
  </w:num>
  <w:num w:numId="13">
    <w:abstractNumId w:val="28"/>
  </w:num>
  <w:num w:numId="14">
    <w:abstractNumId w:val="35"/>
  </w:num>
  <w:num w:numId="15">
    <w:abstractNumId w:val="18"/>
  </w:num>
  <w:num w:numId="16">
    <w:abstractNumId w:val="29"/>
  </w:num>
  <w:num w:numId="17">
    <w:abstractNumId w:val="31"/>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38"/>
  </w:num>
  <w:num w:numId="29">
    <w:abstractNumId w:val="27"/>
  </w:num>
  <w:num w:numId="30">
    <w:abstractNumId w:val="16"/>
  </w:num>
  <w:num w:numId="31">
    <w:abstractNumId w:val="17"/>
  </w:num>
  <w:num w:numId="32">
    <w:abstractNumId w:val="25"/>
  </w:num>
  <w:num w:numId="33">
    <w:abstractNumId w:val="37"/>
  </w:num>
  <w:num w:numId="34">
    <w:abstractNumId w:val="30"/>
  </w:num>
  <w:num w:numId="35">
    <w:abstractNumId w:val="22"/>
  </w:num>
  <w:num w:numId="36">
    <w:abstractNumId w:val="15"/>
  </w:num>
  <w:num w:numId="37">
    <w:abstractNumId w:val="20"/>
  </w:num>
  <w:num w:numId="38">
    <w:abstractNumId w:val="12"/>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6BE"/>
    <w:rsid w:val="00035DD8"/>
    <w:rsid w:val="00037B20"/>
    <w:rsid w:val="0009020A"/>
    <w:rsid w:val="000B1F84"/>
    <w:rsid w:val="000B43F1"/>
    <w:rsid w:val="000B5006"/>
    <w:rsid w:val="000C5575"/>
    <w:rsid w:val="0010139E"/>
    <w:rsid w:val="00150C65"/>
    <w:rsid w:val="001531C4"/>
    <w:rsid w:val="00174EED"/>
    <w:rsid w:val="001A3D45"/>
    <w:rsid w:val="001B42FB"/>
    <w:rsid w:val="001F2193"/>
    <w:rsid w:val="00221486"/>
    <w:rsid w:val="00236488"/>
    <w:rsid w:val="002702DD"/>
    <w:rsid w:val="00276616"/>
    <w:rsid w:val="002A0731"/>
    <w:rsid w:val="00305290"/>
    <w:rsid w:val="0031355E"/>
    <w:rsid w:val="00381DF4"/>
    <w:rsid w:val="003925C1"/>
    <w:rsid w:val="003A4965"/>
    <w:rsid w:val="003D30BF"/>
    <w:rsid w:val="00406E59"/>
    <w:rsid w:val="004549DA"/>
    <w:rsid w:val="0047400F"/>
    <w:rsid w:val="00496722"/>
    <w:rsid w:val="004A622D"/>
    <w:rsid w:val="005353B7"/>
    <w:rsid w:val="005416BE"/>
    <w:rsid w:val="005553D7"/>
    <w:rsid w:val="00574B49"/>
    <w:rsid w:val="005B6BB4"/>
    <w:rsid w:val="005C0D69"/>
    <w:rsid w:val="005D6377"/>
    <w:rsid w:val="00660B0F"/>
    <w:rsid w:val="006748C1"/>
    <w:rsid w:val="00681422"/>
    <w:rsid w:val="00710116"/>
    <w:rsid w:val="00710FC8"/>
    <w:rsid w:val="007205D3"/>
    <w:rsid w:val="007214AF"/>
    <w:rsid w:val="007323B1"/>
    <w:rsid w:val="0077279E"/>
    <w:rsid w:val="00780950"/>
    <w:rsid w:val="0079782A"/>
    <w:rsid w:val="007A44D6"/>
    <w:rsid w:val="007D7F86"/>
    <w:rsid w:val="007E29C3"/>
    <w:rsid w:val="007F2D3D"/>
    <w:rsid w:val="0082366D"/>
    <w:rsid w:val="0083071B"/>
    <w:rsid w:val="008934BB"/>
    <w:rsid w:val="008D47CE"/>
    <w:rsid w:val="00902F87"/>
    <w:rsid w:val="0090700F"/>
    <w:rsid w:val="009A579A"/>
    <w:rsid w:val="009C0DD5"/>
    <w:rsid w:val="00A01805"/>
    <w:rsid w:val="00A70F00"/>
    <w:rsid w:val="00A83434"/>
    <w:rsid w:val="00AA577C"/>
    <w:rsid w:val="00AC1B5E"/>
    <w:rsid w:val="00AF38DE"/>
    <w:rsid w:val="00B02430"/>
    <w:rsid w:val="00B563D1"/>
    <w:rsid w:val="00B65083"/>
    <w:rsid w:val="00B85142"/>
    <w:rsid w:val="00B87EDF"/>
    <w:rsid w:val="00BA1E47"/>
    <w:rsid w:val="00BA68E0"/>
    <w:rsid w:val="00BF7EA9"/>
    <w:rsid w:val="00C404C1"/>
    <w:rsid w:val="00C5474F"/>
    <w:rsid w:val="00D11FB6"/>
    <w:rsid w:val="00D36263"/>
    <w:rsid w:val="00D536A6"/>
    <w:rsid w:val="00D63333"/>
    <w:rsid w:val="00D7579C"/>
    <w:rsid w:val="00DD0D57"/>
    <w:rsid w:val="00DD0EB0"/>
    <w:rsid w:val="00E15D7C"/>
    <w:rsid w:val="00E44954"/>
    <w:rsid w:val="00E57E5A"/>
    <w:rsid w:val="00EF7B8C"/>
    <w:rsid w:val="00F46B02"/>
    <w:rsid w:val="00F71B28"/>
    <w:rsid w:val="00F90F30"/>
    <w:rsid w:val="00FD78E1"/>
    <w:rsid w:val="00FF6BA4"/>
    <w:rsid w:val="00FF7F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E364C"/>
  <w15:chartTrackingRefBased/>
  <w15:docId w15:val="{49A38081-2066-499C-8780-6D375EB30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onstanz Light" w:eastAsiaTheme="minorEastAsia" w:hAnsi="Konstanz Light" w:cstheme="minorBidi"/>
        <w:color w:val="1C1C1C"/>
        <w:sz w:val="21"/>
        <w:szCs w:val="21"/>
        <w:lang w:val="fr-FR"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0BF"/>
    <w:pPr>
      <w:jc w:val="both"/>
    </w:pPr>
    <w:rPr>
      <w:color w:val="333333"/>
      <w:sz w:val="22"/>
    </w:rPr>
  </w:style>
  <w:style w:type="paragraph" w:styleId="Titre1">
    <w:name w:val="heading 1"/>
    <w:basedOn w:val="Normal"/>
    <w:next w:val="Normal"/>
    <w:link w:val="Titre1Car"/>
    <w:autoRedefine/>
    <w:uiPriority w:val="9"/>
    <w:qFormat/>
    <w:rsid w:val="005416BE"/>
    <w:pPr>
      <w:keepNext/>
      <w:keepLines/>
      <w:spacing w:before="360" w:line="240" w:lineRule="auto"/>
      <w:outlineLvl w:val="0"/>
    </w:pPr>
    <w:rPr>
      <w:rFonts w:ascii="Konstanz Black" w:eastAsiaTheme="majorEastAsia" w:hAnsi="Konstanz Black" w:cstheme="majorBidi"/>
      <w:color w:val="FFAA32" w:themeColor="accent2"/>
      <w:sz w:val="32"/>
      <w:szCs w:val="40"/>
    </w:rPr>
  </w:style>
  <w:style w:type="paragraph" w:styleId="Titre2">
    <w:name w:val="heading 2"/>
    <w:basedOn w:val="Normal"/>
    <w:next w:val="Normal"/>
    <w:link w:val="Titre2Car"/>
    <w:uiPriority w:val="9"/>
    <w:unhideWhenUsed/>
    <w:qFormat/>
    <w:rsid w:val="00236488"/>
    <w:pPr>
      <w:keepNext/>
      <w:keepLines/>
      <w:spacing w:before="120" w:after="60" w:line="240" w:lineRule="auto"/>
      <w:outlineLvl w:val="1"/>
    </w:pPr>
    <w:rPr>
      <w:rFonts w:asciiTheme="majorHAnsi" w:eastAsiaTheme="majorEastAsia" w:hAnsiTheme="majorHAnsi" w:cstheme="majorBidi"/>
      <w:color w:val="003541" w:themeColor="text1"/>
      <w:sz w:val="28"/>
      <w:szCs w:val="28"/>
    </w:rPr>
  </w:style>
  <w:style w:type="paragraph" w:styleId="Titre3">
    <w:name w:val="heading 3"/>
    <w:basedOn w:val="Normal"/>
    <w:next w:val="Normal"/>
    <w:link w:val="Titre3Car"/>
    <w:uiPriority w:val="9"/>
    <w:unhideWhenUsed/>
    <w:rsid w:val="00236488"/>
    <w:pPr>
      <w:keepNext/>
      <w:keepLines/>
      <w:spacing w:before="120" w:after="60" w:line="240" w:lineRule="auto"/>
      <w:outlineLvl w:val="2"/>
    </w:pPr>
    <w:rPr>
      <w:rFonts w:asciiTheme="majorHAnsi" w:eastAsiaTheme="majorEastAsia" w:hAnsiTheme="majorHAnsi" w:cstheme="majorBidi"/>
      <w:color w:val="2E8B7D" w:themeColor="background2" w:themeShade="80"/>
      <w:sz w:val="28"/>
      <w:szCs w:val="24"/>
    </w:rPr>
  </w:style>
  <w:style w:type="paragraph" w:styleId="Titre4">
    <w:name w:val="heading 4"/>
    <w:basedOn w:val="Normal"/>
    <w:next w:val="Normal"/>
    <w:link w:val="Titre4Car"/>
    <w:uiPriority w:val="9"/>
    <w:unhideWhenUsed/>
    <w:rsid w:val="00236488"/>
    <w:pPr>
      <w:keepNext/>
      <w:keepLines/>
      <w:spacing w:before="80" w:after="0"/>
      <w:outlineLvl w:val="3"/>
    </w:pPr>
    <w:rPr>
      <w:rFonts w:asciiTheme="majorHAnsi" w:eastAsiaTheme="majorEastAsia" w:hAnsiTheme="majorHAnsi" w:cstheme="majorBidi"/>
      <w:color w:val="003541" w:themeColor="text1"/>
      <w:szCs w:val="22"/>
    </w:rPr>
  </w:style>
  <w:style w:type="paragraph" w:styleId="Titre5">
    <w:name w:val="heading 5"/>
    <w:basedOn w:val="Normal"/>
    <w:next w:val="Normal"/>
    <w:link w:val="Titre5Car"/>
    <w:uiPriority w:val="9"/>
    <w:unhideWhenUsed/>
    <w:rsid w:val="00236488"/>
    <w:pPr>
      <w:keepNext/>
      <w:keepLines/>
      <w:spacing w:before="40" w:after="0"/>
      <w:outlineLvl w:val="4"/>
    </w:pPr>
    <w:rPr>
      <w:rFonts w:asciiTheme="majorHAnsi" w:eastAsiaTheme="majorEastAsia" w:hAnsiTheme="majorHAnsi" w:cstheme="majorBidi"/>
      <w:i/>
      <w:iCs/>
      <w:color w:val="003541" w:themeColor="text1"/>
      <w:szCs w:val="22"/>
    </w:rPr>
  </w:style>
  <w:style w:type="paragraph" w:styleId="Titre6">
    <w:name w:val="heading 6"/>
    <w:basedOn w:val="Normal"/>
    <w:next w:val="Normal"/>
    <w:link w:val="Titre6Car"/>
    <w:uiPriority w:val="9"/>
    <w:unhideWhenUsed/>
    <w:rsid w:val="00E15D7C"/>
    <w:pPr>
      <w:keepNext/>
      <w:keepLines/>
      <w:spacing w:before="40" w:after="0"/>
      <w:outlineLvl w:val="5"/>
    </w:pPr>
    <w:rPr>
      <w:rFonts w:asciiTheme="majorHAnsi" w:eastAsiaTheme="majorEastAsia" w:hAnsiTheme="majorHAnsi" w:cstheme="majorBidi"/>
      <w:color w:val="2E8B7D" w:themeColor="background2" w:themeShade="80"/>
    </w:rPr>
  </w:style>
  <w:style w:type="paragraph" w:styleId="Titre7">
    <w:name w:val="heading 7"/>
    <w:basedOn w:val="Normal"/>
    <w:next w:val="Normal"/>
    <w:link w:val="Titre7Car"/>
    <w:uiPriority w:val="9"/>
    <w:unhideWhenUsed/>
    <w:rsid w:val="00E15D7C"/>
    <w:pPr>
      <w:keepNext/>
      <w:keepLines/>
      <w:spacing w:before="40" w:after="0"/>
      <w:outlineLvl w:val="6"/>
    </w:pPr>
    <w:rPr>
      <w:rFonts w:asciiTheme="majorHAnsi" w:eastAsiaTheme="majorEastAsia" w:hAnsiTheme="majorHAnsi" w:cstheme="majorBidi"/>
      <w:bCs/>
      <w:i/>
      <w:color w:val="2E8B7D" w:themeColor="background2" w:themeShade="80"/>
    </w:rPr>
  </w:style>
  <w:style w:type="paragraph" w:styleId="Titre8">
    <w:name w:val="heading 8"/>
    <w:basedOn w:val="Normal"/>
    <w:next w:val="Normal"/>
    <w:link w:val="Titre8Car"/>
    <w:uiPriority w:val="9"/>
    <w:unhideWhenUsed/>
    <w:rsid w:val="00236488"/>
    <w:pPr>
      <w:keepNext/>
      <w:keepLines/>
      <w:spacing w:before="40" w:after="0"/>
      <w:outlineLvl w:val="7"/>
    </w:pPr>
    <w:rPr>
      <w:rFonts w:asciiTheme="majorHAnsi" w:eastAsiaTheme="majorEastAsia" w:hAnsiTheme="majorHAnsi" w:cstheme="majorBidi"/>
      <w:bCs/>
      <w:iCs/>
      <w:color w:val="FFAA32" w:themeColor="accent6"/>
      <w:szCs w:val="20"/>
    </w:rPr>
  </w:style>
  <w:style w:type="paragraph" w:styleId="Titre9">
    <w:name w:val="heading 9"/>
    <w:basedOn w:val="Normal"/>
    <w:next w:val="Normal"/>
    <w:link w:val="Titre9Car"/>
    <w:uiPriority w:val="9"/>
    <w:unhideWhenUsed/>
    <w:rsid w:val="00236488"/>
    <w:pPr>
      <w:keepNext/>
      <w:keepLines/>
      <w:spacing w:before="40" w:after="0"/>
      <w:outlineLvl w:val="8"/>
    </w:pPr>
    <w:rPr>
      <w:rFonts w:asciiTheme="majorHAnsi" w:eastAsiaTheme="majorEastAsia" w:hAnsiTheme="majorHAnsi" w:cstheme="majorBidi"/>
      <w:i/>
      <w:iCs/>
      <w:color w:val="FFAA32" w:themeColor="accent6"/>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416BE"/>
    <w:rPr>
      <w:rFonts w:ascii="Konstanz Black" w:eastAsiaTheme="majorEastAsia" w:hAnsi="Konstanz Black" w:cstheme="majorBidi"/>
      <w:color w:val="FFAA32" w:themeColor="accent2"/>
      <w:sz w:val="32"/>
      <w:szCs w:val="40"/>
    </w:rPr>
  </w:style>
  <w:style w:type="character" w:customStyle="1" w:styleId="Titre2Car">
    <w:name w:val="Titre 2 Car"/>
    <w:basedOn w:val="Policepardfaut"/>
    <w:link w:val="Titre2"/>
    <w:uiPriority w:val="9"/>
    <w:rsid w:val="00236488"/>
    <w:rPr>
      <w:rFonts w:asciiTheme="majorHAnsi" w:eastAsiaTheme="majorEastAsia" w:hAnsiTheme="majorHAnsi" w:cstheme="majorBidi"/>
      <w:color w:val="003541" w:themeColor="text1"/>
      <w:sz w:val="28"/>
      <w:szCs w:val="28"/>
    </w:rPr>
  </w:style>
  <w:style w:type="character" w:customStyle="1" w:styleId="Titre3Car">
    <w:name w:val="Titre 3 Car"/>
    <w:basedOn w:val="Policepardfaut"/>
    <w:link w:val="Titre3"/>
    <w:uiPriority w:val="9"/>
    <w:rsid w:val="00236488"/>
    <w:rPr>
      <w:rFonts w:asciiTheme="majorHAnsi" w:eastAsiaTheme="majorEastAsia" w:hAnsiTheme="majorHAnsi" w:cstheme="majorBidi"/>
      <w:color w:val="2E8B7D" w:themeColor="background2" w:themeShade="80"/>
      <w:sz w:val="28"/>
      <w:szCs w:val="24"/>
    </w:rPr>
  </w:style>
  <w:style w:type="character" w:customStyle="1" w:styleId="Titre4Car">
    <w:name w:val="Titre 4 Car"/>
    <w:basedOn w:val="Policepardfaut"/>
    <w:link w:val="Titre4"/>
    <w:uiPriority w:val="9"/>
    <w:rsid w:val="00236488"/>
    <w:rPr>
      <w:rFonts w:asciiTheme="majorHAnsi" w:eastAsiaTheme="majorEastAsia" w:hAnsiTheme="majorHAnsi" w:cstheme="majorBidi"/>
      <w:color w:val="003541" w:themeColor="text1"/>
      <w:szCs w:val="22"/>
    </w:rPr>
  </w:style>
  <w:style w:type="character" w:customStyle="1" w:styleId="Titre5Car">
    <w:name w:val="Titre 5 Car"/>
    <w:basedOn w:val="Policepardfaut"/>
    <w:link w:val="Titre5"/>
    <w:uiPriority w:val="9"/>
    <w:rsid w:val="00236488"/>
    <w:rPr>
      <w:rFonts w:asciiTheme="majorHAnsi" w:eastAsiaTheme="majorEastAsia" w:hAnsiTheme="majorHAnsi" w:cstheme="majorBidi"/>
      <w:i/>
      <w:iCs/>
      <w:color w:val="003541" w:themeColor="text1"/>
      <w:szCs w:val="22"/>
    </w:rPr>
  </w:style>
  <w:style w:type="character" w:customStyle="1" w:styleId="Titre6Car">
    <w:name w:val="Titre 6 Car"/>
    <w:basedOn w:val="Policepardfaut"/>
    <w:link w:val="Titre6"/>
    <w:uiPriority w:val="9"/>
    <w:rsid w:val="00E15D7C"/>
    <w:rPr>
      <w:rFonts w:asciiTheme="majorHAnsi" w:eastAsiaTheme="majorEastAsia" w:hAnsiTheme="majorHAnsi" w:cstheme="majorBidi"/>
      <w:color w:val="2E8B7D" w:themeColor="background2" w:themeShade="80"/>
    </w:rPr>
  </w:style>
  <w:style w:type="character" w:customStyle="1" w:styleId="Titre7Car">
    <w:name w:val="Titre 7 Car"/>
    <w:basedOn w:val="Policepardfaut"/>
    <w:link w:val="Titre7"/>
    <w:uiPriority w:val="9"/>
    <w:rsid w:val="00E15D7C"/>
    <w:rPr>
      <w:rFonts w:asciiTheme="majorHAnsi" w:eastAsiaTheme="majorEastAsia" w:hAnsiTheme="majorHAnsi" w:cstheme="majorBidi"/>
      <w:bCs/>
      <w:i/>
      <w:color w:val="2E8B7D" w:themeColor="background2" w:themeShade="80"/>
    </w:rPr>
  </w:style>
  <w:style w:type="character" w:customStyle="1" w:styleId="Titre8Car">
    <w:name w:val="Titre 8 Car"/>
    <w:basedOn w:val="Policepardfaut"/>
    <w:link w:val="Titre8"/>
    <w:uiPriority w:val="9"/>
    <w:rsid w:val="00236488"/>
    <w:rPr>
      <w:rFonts w:asciiTheme="majorHAnsi" w:eastAsiaTheme="majorEastAsia" w:hAnsiTheme="majorHAnsi" w:cstheme="majorBidi"/>
      <w:bCs/>
      <w:iCs/>
      <w:color w:val="FFAA32" w:themeColor="accent6"/>
      <w:szCs w:val="20"/>
    </w:rPr>
  </w:style>
  <w:style w:type="character" w:customStyle="1" w:styleId="Titre9Car">
    <w:name w:val="Titre 9 Car"/>
    <w:basedOn w:val="Policepardfaut"/>
    <w:link w:val="Titre9"/>
    <w:uiPriority w:val="9"/>
    <w:rsid w:val="00236488"/>
    <w:rPr>
      <w:rFonts w:asciiTheme="majorHAnsi" w:eastAsiaTheme="majorEastAsia" w:hAnsiTheme="majorHAnsi" w:cstheme="majorBidi"/>
      <w:i/>
      <w:iCs/>
      <w:color w:val="FFAA32" w:themeColor="accent6"/>
      <w:szCs w:val="20"/>
    </w:rPr>
  </w:style>
  <w:style w:type="paragraph" w:styleId="Lgende">
    <w:name w:val="caption"/>
    <w:basedOn w:val="Normal"/>
    <w:next w:val="Normal"/>
    <w:uiPriority w:val="35"/>
    <w:semiHidden/>
    <w:unhideWhenUsed/>
    <w:qFormat/>
    <w:rsid w:val="00E15D7C"/>
    <w:pPr>
      <w:spacing w:line="240" w:lineRule="auto"/>
    </w:pPr>
    <w:rPr>
      <w:b/>
      <w:bCs/>
      <w:smallCaps/>
      <w:color w:val="2E8B7D" w:themeColor="background2" w:themeShade="80"/>
    </w:rPr>
  </w:style>
  <w:style w:type="paragraph" w:styleId="Titre">
    <w:name w:val="Title"/>
    <w:aliases w:val="Grand Titre"/>
    <w:basedOn w:val="Normal"/>
    <w:next w:val="Normal"/>
    <w:link w:val="TitreCar"/>
    <w:uiPriority w:val="1"/>
    <w:qFormat/>
    <w:rsid w:val="008934BB"/>
    <w:pPr>
      <w:spacing w:after="0" w:line="240" w:lineRule="auto"/>
      <w:contextualSpacing/>
    </w:pPr>
    <w:rPr>
      <w:rFonts w:ascii="Konstanz Black" w:eastAsiaTheme="majorEastAsia" w:hAnsi="Konstanz Black" w:cstheme="majorBidi"/>
      <w:color w:val="003541" w:themeColor="text1"/>
      <w:spacing w:val="-15"/>
      <w:sz w:val="56"/>
      <w:szCs w:val="96"/>
    </w:rPr>
  </w:style>
  <w:style w:type="character" w:customStyle="1" w:styleId="TitreCar">
    <w:name w:val="Titre Car"/>
    <w:aliases w:val="Grand Titre Car"/>
    <w:basedOn w:val="Policepardfaut"/>
    <w:link w:val="Titre"/>
    <w:uiPriority w:val="1"/>
    <w:rsid w:val="008934BB"/>
    <w:rPr>
      <w:rFonts w:ascii="Konstanz Black" w:eastAsiaTheme="majorEastAsia" w:hAnsi="Konstanz Black" w:cstheme="majorBidi"/>
      <w:color w:val="003541" w:themeColor="text1"/>
      <w:spacing w:val="-15"/>
      <w:sz w:val="56"/>
      <w:szCs w:val="96"/>
    </w:rPr>
  </w:style>
  <w:style w:type="paragraph" w:styleId="Sous-titre">
    <w:name w:val="Subtitle"/>
    <w:basedOn w:val="Normal"/>
    <w:next w:val="Normal"/>
    <w:link w:val="Sous-titreCar"/>
    <w:uiPriority w:val="11"/>
    <w:qFormat/>
    <w:rsid w:val="008934BB"/>
    <w:pPr>
      <w:numPr>
        <w:ilvl w:val="1"/>
      </w:numPr>
    </w:pPr>
    <w:rPr>
      <w:rFonts w:asciiTheme="majorHAnsi" w:eastAsiaTheme="majorEastAsia" w:hAnsiTheme="majorHAnsi" w:cstheme="majorBidi"/>
      <w:color w:val="003541" w:themeColor="text1"/>
      <w:sz w:val="24"/>
      <w:szCs w:val="30"/>
    </w:rPr>
  </w:style>
  <w:style w:type="character" w:customStyle="1" w:styleId="Sous-titreCar">
    <w:name w:val="Sous-titre Car"/>
    <w:basedOn w:val="Policepardfaut"/>
    <w:link w:val="Sous-titre"/>
    <w:uiPriority w:val="11"/>
    <w:rsid w:val="008934BB"/>
    <w:rPr>
      <w:rFonts w:asciiTheme="majorHAnsi" w:eastAsiaTheme="majorEastAsia" w:hAnsiTheme="majorHAnsi" w:cstheme="majorBidi"/>
      <w:color w:val="003541" w:themeColor="text1"/>
      <w:sz w:val="24"/>
      <w:szCs w:val="30"/>
    </w:rPr>
  </w:style>
  <w:style w:type="character" w:styleId="lev">
    <w:name w:val="Strong"/>
    <w:basedOn w:val="Policepardfaut"/>
    <w:uiPriority w:val="22"/>
    <w:qFormat/>
    <w:rsid w:val="00660B0F"/>
    <w:rPr>
      <w:b/>
      <w:bCs/>
    </w:rPr>
  </w:style>
  <w:style w:type="character" w:styleId="Accentuation">
    <w:name w:val="Emphasis"/>
    <w:basedOn w:val="Policepardfaut"/>
    <w:uiPriority w:val="20"/>
    <w:qFormat/>
    <w:rsid w:val="00660B0F"/>
    <w:rPr>
      <w:i/>
      <w:iCs/>
      <w:color w:val="FFAA32" w:themeColor="accent6"/>
    </w:rPr>
  </w:style>
  <w:style w:type="paragraph" w:styleId="Sansinterligne">
    <w:name w:val="No Spacing"/>
    <w:uiPriority w:val="1"/>
    <w:qFormat/>
    <w:rsid w:val="003925C1"/>
    <w:pPr>
      <w:spacing w:after="0"/>
    </w:pPr>
    <w:rPr>
      <w:color w:val="333333"/>
      <w:sz w:val="22"/>
    </w:rPr>
  </w:style>
  <w:style w:type="paragraph" w:styleId="Citation">
    <w:name w:val="Quote"/>
    <w:basedOn w:val="Normal"/>
    <w:next w:val="Normal"/>
    <w:link w:val="CitationCar"/>
    <w:uiPriority w:val="29"/>
    <w:qFormat/>
    <w:rsid w:val="00E15D7C"/>
    <w:pPr>
      <w:spacing w:before="160"/>
      <w:ind w:left="720" w:right="720"/>
      <w:jc w:val="center"/>
    </w:pPr>
    <w:rPr>
      <w:i/>
      <w:iCs/>
      <w:color w:val="2E8B7D" w:themeColor="background2" w:themeShade="80"/>
    </w:rPr>
  </w:style>
  <w:style w:type="character" w:customStyle="1" w:styleId="CitationCar">
    <w:name w:val="Citation Car"/>
    <w:basedOn w:val="Policepardfaut"/>
    <w:link w:val="Citation"/>
    <w:uiPriority w:val="29"/>
    <w:rsid w:val="00E15D7C"/>
    <w:rPr>
      <w:i/>
      <w:iCs/>
      <w:color w:val="2E8B7D" w:themeColor="background2" w:themeShade="80"/>
    </w:rPr>
  </w:style>
  <w:style w:type="paragraph" w:styleId="Citationintense">
    <w:name w:val="Intense Quote"/>
    <w:basedOn w:val="Normal"/>
    <w:next w:val="Normal"/>
    <w:link w:val="CitationintenseCar"/>
    <w:uiPriority w:val="30"/>
    <w:qFormat/>
    <w:rsid w:val="00E15D7C"/>
    <w:pPr>
      <w:spacing w:before="160" w:after="160" w:line="264" w:lineRule="auto"/>
      <w:ind w:left="720" w:right="720"/>
      <w:jc w:val="center"/>
    </w:pPr>
    <w:rPr>
      <w:rFonts w:asciiTheme="majorHAnsi" w:eastAsiaTheme="majorEastAsia" w:hAnsiTheme="majorHAnsi" w:cstheme="majorBidi"/>
      <w:i/>
      <w:iCs/>
      <w:color w:val="FA4B4B" w:themeColor="accent4"/>
      <w:sz w:val="28"/>
      <w:szCs w:val="32"/>
    </w:rPr>
  </w:style>
  <w:style w:type="character" w:customStyle="1" w:styleId="CitationintenseCar">
    <w:name w:val="Citation intense Car"/>
    <w:basedOn w:val="Policepardfaut"/>
    <w:link w:val="Citationintense"/>
    <w:uiPriority w:val="30"/>
    <w:rsid w:val="00E15D7C"/>
    <w:rPr>
      <w:rFonts w:asciiTheme="majorHAnsi" w:eastAsiaTheme="majorEastAsia" w:hAnsiTheme="majorHAnsi" w:cstheme="majorBidi"/>
      <w:i/>
      <w:iCs/>
      <w:color w:val="FA4B4B" w:themeColor="accent4"/>
      <w:sz w:val="28"/>
      <w:szCs w:val="32"/>
    </w:rPr>
  </w:style>
  <w:style w:type="character" w:styleId="Accentuationlgre">
    <w:name w:val="Subtle Emphasis"/>
    <w:basedOn w:val="Policepardfaut"/>
    <w:uiPriority w:val="19"/>
    <w:qFormat/>
    <w:rsid w:val="00660B0F"/>
    <w:rPr>
      <w:i/>
      <w:iCs/>
    </w:rPr>
  </w:style>
  <w:style w:type="character" w:styleId="Accentuationintense">
    <w:name w:val="Intense Emphasis"/>
    <w:basedOn w:val="Policepardfaut"/>
    <w:uiPriority w:val="21"/>
    <w:qFormat/>
    <w:rsid w:val="00660B0F"/>
    <w:rPr>
      <w:b/>
      <w:bCs/>
      <w:i/>
      <w:iCs/>
    </w:rPr>
  </w:style>
  <w:style w:type="character" w:styleId="Rfrencelgre">
    <w:name w:val="Subtle Reference"/>
    <w:basedOn w:val="Policepardfaut"/>
    <w:uiPriority w:val="31"/>
    <w:qFormat/>
    <w:rsid w:val="00E15D7C"/>
    <w:rPr>
      <w:smallCaps/>
      <w:color w:val="2E8B7D" w:themeColor="background2" w:themeShade="80"/>
    </w:rPr>
  </w:style>
  <w:style w:type="character" w:styleId="Rfrenceintense">
    <w:name w:val="Intense Reference"/>
    <w:basedOn w:val="Policepardfaut"/>
    <w:uiPriority w:val="32"/>
    <w:qFormat/>
    <w:rsid w:val="00E15D7C"/>
    <w:rPr>
      <w:b/>
      <w:bCs/>
      <w:smallCaps/>
      <w:color w:val="FA4B4B" w:themeColor="accent4"/>
    </w:rPr>
  </w:style>
  <w:style w:type="character" w:styleId="Titredulivre">
    <w:name w:val="Book Title"/>
    <w:basedOn w:val="Policepardfaut"/>
    <w:uiPriority w:val="33"/>
    <w:rsid w:val="00660B0F"/>
    <w:rPr>
      <w:b/>
      <w:bCs/>
      <w:caps w:val="0"/>
      <w:smallCaps/>
      <w:spacing w:val="7"/>
      <w:sz w:val="21"/>
      <w:szCs w:val="21"/>
    </w:rPr>
  </w:style>
  <w:style w:type="paragraph" w:styleId="En-ttedetabledesmatires">
    <w:name w:val="TOC Heading"/>
    <w:basedOn w:val="Titre1"/>
    <w:next w:val="Normal"/>
    <w:uiPriority w:val="39"/>
    <w:semiHidden/>
    <w:unhideWhenUsed/>
    <w:qFormat/>
    <w:rsid w:val="00660B0F"/>
    <w:pPr>
      <w:outlineLvl w:val="9"/>
    </w:pPr>
  </w:style>
  <w:style w:type="paragraph" w:styleId="Paragraphedeliste">
    <w:name w:val="List Paragraph"/>
    <w:basedOn w:val="Normal"/>
    <w:uiPriority w:val="34"/>
    <w:qFormat/>
    <w:rsid w:val="00660B0F"/>
    <w:pPr>
      <w:ind w:left="720"/>
      <w:contextualSpacing/>
    </w:pPr>
  </w:style>
  <w:style w:type="table" w:styleId="Grilledutableau">
    <w:name w:val="Table Grid"/>
    <w:basedOn w:val="TableauNormal"/>
    <w:uiPriority w:val="39"/>
    <w:rsid w:val="00406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934BB"/>
    <w:rPr>
      <w:color w:val="2E8B7D" w:themeColor="background2" w:themeShade="80"/>
      <w:u w:val="single"/>
    </w:rPr>
  </w:style>
  <w:style w:type="paragraph" w:styleId="En-tte">
    <w:name w:val="header"/>
    <w:basedOn w:val="Normal"/>
    <w:link w:val="En-tteCar"/>
    <w:uiPriority w:val="99"/>
    <w:unhideWhenUsed/>
    <w:rsid w:val="00D536A6"/>
    <w:pPr>
      <w:tabs>
        <w:tab w:val="center" w:pos="4536"/>
        <w:tab w:val="right" w:pos="9072"/>
      </w:tabs>
      <w:spacing w:after="0" w:line="240" w:lineRule="auto"/>
    </w:pPr>
  </w:style>
  <w:style w:type="character" w:customStyle="1" w:styleId="En-tteCar">
    <w:name w:val="En-tête Car"/>
    <w:basedOn w:val="Policepardfaut"/>
    <w:link w:val="En-tte"/>
    <w:uiPriority w:val="99"/>
    <w:rsid w:val="00D536A6"/>
  </w:style>
  <w:style w:type="paragraph" w:styleId="Pieddepage">
    <w:name w:val="footer"/>
    <w:basedOn w:val="Normal"/>
    <w:link w:val="PieddepageCar"/>
    <w:uiPriority w:val="99"/>
    <w:unhideWhenUsed/>
    <w:rsid w:val="00D536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36A6"/>
  </w:style>
  <w:style w:type="character" w:styleId="Mentionnonrsolue">
    <w:name w:val="Unresolved Mention"/>
    <w:basedOn w:val="Policepardfaut"/>
    <w:uiPriority w:val="99"/>
    <w:semiHidden/>
    <w:unhideWhenUsed/>
    <w:rsid w:val="00B65083"/>
    <w:rPr>
      <w:color w:val="605E5C"/>
      <w:shd w:val="clear" w:color="auto" w:fill="E1DFDD"/>
    </w:rPr>
  </w:style>
  <w:style w:type="character" w:styleId="Lienhypertextesuivivisit">
    <w:name w:val="FollowedHyperlink"/>
    <w:basedOn w:val="Policepardfaut"/>
    <w:uiPriority w:val="99"/>
    <w:unhideWhenUsed/>
    <w:rsid w:val="008934BB"/>
    <w:rPr>
      <w:color w:val="FFAA32" w:themeColor="accent2"/>
      <w:u w:val="single"/>
    </w:rPr>
  </w:style>
  <w:style w:type="paragraph" w:styleId="En-ttedemessage">
    <w:name w:val="Message Header"/>
    <w:basedOn w:val="Normal"/>
    <w:link w:val="En-ttedemessageCar"/>
    <w:uiPriority w:val="99"/>
    <w:semiHidden/>
    <w:unhideWhenUsed/>
    <w:rsid w:val="00E15D7C"/>
    <w:pPr>
      <w:shd w:val="solid" w:color="FA4B4B" w:themeColor="text2" w:fill="auto"/>
      <w:spacing w:after="0" w:line="240" w:lineRule="auto"/>
      <w:ind w:left="1134" w:hanging="1134"/>
    </w:pPr>
    <w:rPr>
      <w:rFonts w:asciiTheme="majorHAnsi" w:eastAsiaTheme="majorEastAsia" w:hAnsiTheme="majorHAnsi" w:cstheme="majorBidi"/>
      <w:color w:val="FFFFFF"/>
      <w:sz w:val="24"/>
      <w:szCs w:val="24"/>
    </w:rPr>
  </w:style>
  <w:style w:type="character" w:customStyle="1" w:styleId="En-ttedemessageCar">
    <w:name w:val="En-tête de message Car"/>
    <w:basedOn w:val="Policepardfaut"/>
    <w:link w:val="En-ttedemessage"/>
    <w:uiPriority w:val="99"/>
    <w:semiHidden/>
    <w:rsid w:val="00E15D7C"/>
    <w:rPr>
      <w:rFonts w:asciiTheme="majorHAnsi" w:eastAsiaTheme="majorEastAsia" w:hAnsiTheme="majorHAnsi" w:cstheme="majorBidi"/>
      <w:color w:val="FFFFFF"/>
      <w:sz w:val="24"/>
      <w:szCs w:val="24"/>
      <w:shd w:val="solid" w:color="FA4B4B" w:themeColor="text2" w:fill="auto"/>
    </w:rPr>
  </w:style>
  <w:style w:type="paragraph" w:styleId="Listenumros">
    <w:name w:val="List Number"/>
    <w:basedOn w:val="Normal"/>
    <w:uiPriority w:val="99"/>
    <w:unhideWhenUsed/>
    <w:rsid w:val="00E15D7C"/>
    <w:pPr>
      <w:numPr>
        <w:numId w:val="18"/>
      </w:numPr>
      <w:tabs>
        <w:tab w:val="clear" w:pos="360"/>
        <w:tab w:val="left" w:pos="284"/>
      </w:tabs>
      <w:ind w:left="284" w:hanging="284"/>
      <w:contextualSpacing/>
    </w:pPr>
  </w:style>
  <w:style w:type="paragraph" w:styleId="Listepuces">
    <w:name w:val="List Bullet"/>
    <w:basedOn w:val="Normal"/>
    <w:uiPriority w:val="99"/>
    <w:unhideWhenUsed/>
    <w:rsid w:val="00E15D7C"/>
    <w:pPr>
      <w:numPr>
        <w:numId w:val="23"/>
      </w:numPr>
      <w:tabs>
        <w:tab w:val="clear" w:pos="360"/>
        <w:tab w:val="left" w:pos="284"/>
      </w:tabs>
      <w:ind w:left="284" w:hanging="284"/>
      <w:contextualSpacing/>
    </w:pPr>
  </w:style>
  <w:style w:type="paragraph" w:styleId="Listepuces2">
    <w:name w:val="List Bullet 2"/>
    <w:basedOn w:val="Normal"/>
    <w:uiPriority w:val="99"/>
    <w:unhideWhenUsed/>
    <w:rsid w:val="00E15D7C"/>
    <w:pPr>
      <w:numPr>
        <w:numId w:val="24"/>
      </w:numPr>
      <w:tabs>
        <w:tab w:val="clear" w:pos="643"/>
        <w:tab w:val="left" w:pos="567"/>
      </w:tabs>
      <w:ind w:left="568" w:hanging="284"/>
      <w:contextualSpacing/>
    </w:pPr>
  </w:style>
  <w:style w:type="paragraph" w:styleId="Listenumros4">
    <w:name w:val="List Number 4"/>
    <w:basedOn w:val="Normal"/>
    <w:uiPriority w:val="99"/>
    <w:unhideWhenUsed/>
    <w:rsid w:val="00E15D7C"/>
    <w:pPr>
      <w:numPr>
        <w:numId w:val="21"/>
      </w:numPr>
      <w:tabs>
        <w:tab w:val="clear" w:pos="1209"/>
        <w:tab w:val="left" w:pos="1134"/>
      </w:tabs>
      <w:ind w:left="1135" w:hanging="284"/>
      <w:contextualSpacing/>
    </w:pPr>
  </w:style>
  <w:style w:type="paragraph" w:styleId="Listenumros3">
    <w:name w:val="List Number 3"/>
    <w:basedOn w:val="Normal"/>
    <w:uiPriority w:val="99"/>
    <w:unhideWhenUsed/>
    <w:rsid w:val="00E15D7C"/>
    <w:pPr>
      <w:numPr>
        <w:numId w:val="20"/>
      </w:numPr>
      <w:contextualSpacing/>
    </w:pPr>
  </w:style>
  <w:style w:type="paragraph" w:styleId="Liste2">
    <w:name w:val="List 2"/>
    <w:basedOn w:val="Normal"/>
    <w:uiPriority w:val="99"/>
    <w:unhideWhenUsed/>
    <w:rsid w:val="00E15D7C"/>
    <w:pPr>
      <w:ind w:left="566" w:hanging="283"/>
      <w:contextualSpacing/>
    </w:pPr>
  </w:style>
  <w:style w:type="paragraph" w:styleId="Liste4">
    <w:name w:val="List 4"/>
    <w:basedOn w:val="Normal"/>
    <w:uiPriority w:val="99"/>
    <w:unhideWhenUsed/>
    <w:rsid w:val="00E15D7C"/>
    <w:pPr>
      <w:ind w:left="1132" w:hanging="283"/>
      <w:contextualSpacing/>
    </w:pPr>
  </w:style>
  <w:style w:type="paragraph" w:styleId="Liste5">
    <w:name w:val="List 5"/>
    <w:basedOn w:val="Normal"/>
    <w:uiPriority w:val="99"/>
    <w:unhideWhenUsed/>
    <w:rsid w:val="00E15D7C"/>
    <w:pPr>
      <w:ind w:left="1415" w:hanging="283"/>
      <w:contextualSpacing/>
    </w:pPr>
  </w:style>
  <w:style w:type="paragraph" w:styleId="Liste3">
    <w:name w:val="List 3"/>
    <w:basedOn w:val="Normal"/>
    <w:uiPriority w:val="99"/>
    <w:unhideWhenUsed/>
    <w:rsid w:val="00E15D7C"/>
    <w:pPr>
      <w:ind w:left="849" w:hanging="283"/>
      <w:contextualSpacing/>
    </w:pPr>
  </w:style>
  <w:style w:type="paragraph" w:styleId="Listepuces5">
    <w:name w:val="List Bullet 5"/>
    <w:basedOn w:val="Normal"/>
    <w:uiPriority w:val="99"/>
    <w:unhideWhenUsed/>
    <w:rsid w:val="00E15D7C"/>
    <w:pPr>
      <w:numPr>
        <w:numId w:val="27"/>
      </w:numPr>
      <w:tabs>
        <w:tab w:val="clear" w:pos="1492"/>
        <w:tab w:val="left" w:pos="1418"/>
      </w:tabs>
      <w:ind w:left="1418" w:hanging="284"/>
      <w:contextualSpacing/>
    </w:pPr>
  </w:style>
  <w:style w:type="character" w:styleId="Mention">
    <w:name w:val="Mention"/>
    <w:basedOn w:val="Policepardfaut"/>
    <w:uiPriority w:val="99"/>
    <w:semiHidden/>
    <w:unhideWhenUsed/>
    <w:rsid w:val="00E15D7C"/>
    <w:rPr>
      <w:color w:val="FA4B4B" w:themeColor="text2"/>
      <w:bdr w:val="none" w:sz="0" w:space="0" w:color="auto"/>
      <w:shd w:val="clear" w:color="auto" w:fill="DDDDDD"/>
    </w:rPr>
  </w:style>
  <w:style w:type="paragraph" w:styleId="NormalWeb">
    <w:name w:val="Normal (Web)"/>
    <w:basedOn w:val="Normal"/>
    <w:uiPriority w:val="99"/>
    <w:semiHidden/>
    <w:unhideWhenUsed/>
    <w:rsid w:val="00E15D7C"/>
    <w:rPr>
      <w:rFonts w:ascii="Arial" w:hAnsi="Arial" w:cs="Times New Roman"/>
      <w:sz w:val="24"/>
      <w:szCs w:val="24"/>
    </w:rPr>
  </w:style>
  <w:style w:type="paragraph" w:styleId="Corpsdetexte">
    <w:name w:val="Body Text"/>
    <w:basedOn w:val="Normal"/>
    <w:link w:val="CorpsdetexteCar"/>
    <w:uiPriority w:val="1"/>
    <w:unhideWhenUsed/>
    <w:qFormat/>
    <w:rsid w:val="00E15D7C"/>
  </w:style>
  <w:style w:type="character" w:customStyle="1" w:styleId="CorpsdetexteCar">
    <w:name w:val="Corps de texte Car"/>
    <w:basedOn w:val="Policepardfaut"/>
    <w:link w:val="Corpsdetexte"/>
    <w:uiPriority w:val="99"/>
    <w:semiHidden/>
    <w:rsid w:val="00E15D7C"/>
  </w:style>
  <w:style w:type="paragraph" w:styleId="Retrait1religne">
    <w:name w:val="Body Text First Indent"/>
    <w:basedOn w:val="Corpsdetexte"/>
    <w:link w:val="Retrait1religneCar"/>
    <w:uiPriority w:val="99"/>
    <w:unhideWhenUsed/>
    <w:rsid w:val="00E15D7C"/>
    <w:pPr>
      <w:spacing w:after="200"/>
      <w:ind w:firstLine="284"/>
    </w:pPr>
  </w:style>
  <w:style w:type="character" w:customStyle="1" w:styleId="Retrait1religneCar">
    <w:name w:val="Retrait 1re ligne Car"/>
    <w:basedOn w:val="CorpsdetexteCar"/>
    <w:link w:val="Retrait1religne"/>
    <w:uiPriority w:val="99"/>
    <w:rsid w:val="00E15D7C"/>
  </w:style>
  <w:style w:type="paragraph" w:styleId="Retraitcorpsdetexte">
    <w:name w:val="Body Text Indent"/>
    <w:basedOn w:val="Normal"/>
    <w:link w:val="RetraitcorpsdetexteCar"/>
    <w:uiPriority w:val="99"/>
    <w:unhideWhenUsed/>
    <w:rsid w:val="00E15D7C"/>
    <w:pPr>
      <w:ind w:left="283"/>
    </w:pPr>
  </w:style>
  <w:style w:type="character" w:customStyle="1" w:styleId="RetraitcorpsdetexteCar">
    <w:name w:val="Retrait corps de texte Car"/>
    <w:basedOn w:val="Policepardfaut"/>
    <w:link w:val="Retraitcorpsdetexte"/>
    <w:uiPriority w:val="99"/>
    <w:rsid w:val="00E15D7C"/>
  </w:style>
  <w:style w:type="paragraph" w:styleId="Retraitcorpsdetexte2">
    <w:name w:val="Body Text Indent 2"/>
    <w:basedOn w:val="Normal"/>
    <w:link w:val="Retraitcorpsdetexte2Car"/>
    <w:uiPriority w:val="99"/>
    <w:unhideWhenUsed/>
    <w:rsid w:val="00E15D7C"/>
    <w:pPr>
      <w:spacing w:line="480" w:lineRule="auto"/>
      <w:ind w:left="283"/>
    </w:pPr>
  </w:style>
  <w:style w:type="character" w:customStyle="1" w:styleId="Retraitcorpsdetexte2Car">
    <w:name w:val="Retrait corps de texte 2 Car"/>
    <w:basedOn w:val="Policepardfaut"/>
    <w:link w:val="Retraitcorpsdetexte2"/>
    <w:uiPriority w:val="99"/>
    <w:rsid w:val="00E15D7C"/>
  </w:style>
  <w:style w:type="paragraph" w:styleId="Retraitcorpsdetexte3">
    <w:name w:val="Body Text Indent 3"/>
    <w:basedOn w:val="Normal"/>
    <w:link w:val="Retraitcorpsdetexte3Car"/>
    <w:uiPriority w:val="99"/>
    <w:unhideWhenUsed/>
    <w:rsid w:val="00E15D7C"/>
    <w:pPr>
      <w:ind w:left="283"/>
    </w:pPr>
    <w:rPr>
      <w:sz w:val="16"/>
      <w:szCs w:val="16"/>
    </w:rPr>
  </w:style>
  <w:style w:type="character" w:customStyle="1" w:styleId="Retraitcorpsdetexte3Car">
    <w:name w:val="Retrait corps de texte 3 Car"/>
    <w:basedOn w:val="Policepardfaut"/>
    <w:link w:val="Retraitcorpsdetexte3"/>
    <w:uiPriority w:val="99"/>
    <w:rsid w:val="00E15D7C"/>
    <w:rPr>
      <w:sz w:val="16"/>
      <w:szCs w:val="16"/>
    </w:rPr>
  </w:style>
  <w:style w:type="paragraph" w:styleId="Retraitcorpset1relig">
    <w:name w:val="Body Text First Indent 2"/>
    <w:basedOn w:val="Retraitcorpsdetexte"/>
    <w:link w:val="Retraitcorpset1religCar"/>
    <w:uiPriority w:val="99"/>
    <w:semiHidden/>
    <w:unhideWhenUsed/>
    <w:qFormat/>
    <w:rsid w:val="00E15D7C"/>
    <w:pPr>
      <w:spacing w:after="200"/>
      <w:ind w:left="284" w:firstLine="284"/>
    </w:pPr>
  </w:style>
  <w:style w:type="character" w:customStyle="1" w:styleId="Retraitcorpset1religCar">
    <w:name w:val="Retrait corps et 1re lig. Car"/>
    <w:basedOn w:val="RetraitcorpsdetexteCar"/>
    <w:link w:val="Retraitcorpset1relig"/>
    <w:uiPriority w:val="99"/>
    <w:semiHidden/>
    <w:rsid w:val="00E15D7C"/>
  </w:style>
  <w:style w:type="paragraph" w:styleId="AdresseHTML">
    <w:name w:val="HTML Address"/>
    <w:basedOn w:val="Normal"/>
    <w:link w:val="AdresseHTMLCar"/>
    <w:uiPriority w:val="99"/>
    <w:unhideWhenUsed/>
    <w:rsid w:val="00A01805"/>
    <w:pPr>
      <w:spacing w:after="0" w:line="240" w:lineRule="auto"/>
    </w:pPr>
    <w:rPr>
      <w:i/>
      <w:iCs/>
    </w:rPr>
  </w:style>
  <w:style w:type="character" w:customStyle="1" w:styleId="AdresseHTMLCar">
    <w:name w:val="Adresse HTML Car"/>
    <w:basedOn w:val="Policepardfaut"/>
    <w:link w:val="AdresseHTML"/>
    <w:uiPriority w:val="99"/>
    <w:rsid w:val="00A01805"/>
    <w:rPr>
      <w:rFonts w:ascii="Konstanz" w:hAnsi="Konstanz"/>
      <w:i/>
      <w:iCs/>
    </w:rPr>
  </w:style>
  <w:style w:type="table" w:customStyle="1" w:styleId="TableNormal">
    <w:name w:val="Table Normal"/>
    <w:uiPriority w:val="2"/>
    <w:semiHidden/>
    <w:unhideWhenUsed/>
    <w:qFormat/>
    <w:rsid w:val="005416BE"/>
    <w:pPr>
      <w:widowControl w:val="0"/>
      <w:autoSpaceDE w:val="0"/>
      <w:autoSpaceDN w:val="0"/>
      <w:spacing w:after="0" w:line="240" w:lineRule="auto"/>
    </w:pPr>
    <w:rPr>
      <w:rFonts w:asciiTheme="minorHAnsi" w:eastAsiaTheme="minorHAnsi" w:hAnsiTheme="minorHAnsi"/>
      <w:color w:val="auto"/>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416BE"/>
    <w:pPr>
      <w:widowControl w:val="0"/>
      <w:autoSpaceDE w:val="0"/>
      <w:autoSpaceDN w:val="0"/>
      <w:spacing w:after="0" w:line="240" w:lineRule="auto"/>
      <w:jc w:val="left"/>
    </w:pPr>
    <w:rPr>
      <w:rFonts w:eastAsia="Calibri" w:cs="Calibri"/>
      <w:color w:val="auto"/>
      <w:sz w:val="20"/>
      <w:szCs w:val="22"/>
    </w:rPr>
  </w:style>
  <w:style w:type="character" w:customStyle="1" w:styleId="fontstyle01">
    <w:name w:val="fontstyle01"/>
    <w:basedOn w:val="Policepardfaut"/>
    <w:rsid w:val="005416BE"/>
    <w:rPr>
      <w:rFonts w:ascii="TrebuchetMS" w:hAnsi="TrebuchetMS"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10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17_RESSOURCES_COMMUNES\Mallette_graphique\Modeles_documents\_Word_gabarit.dotx" TargetMode="External"/></Relationships>
</file>

<file path=word/theme/theme1.xml><?xml version="1.0" encoding="utf-8"?>
<a:theme xmlns:a="http://schemas.openxmlformats.org/drawingml/2006/main" name="Thème_CDG2024v2">
  <a:themeElements>
    <a:clrScheme name="Personnalisé 1">
      <a:dk1>
        <a:srgbClr val="003541"/>
      </a:dk1>
      <a:lt1>
        <a:srgbClr val="DDDDDD"/>
      </a:lt1>
      <a:dk2>
        <a:srgbClr val="FA4B4B"/>
      </a:dk2>
      <a:lt2>
        <a:srgbClr val="96DCD2"/>
      </a:lt2>
      <a:accent1>
        <a:srgbClr val="003541"/>
      </a:accent1>
      <a:accent2>
        <a:srgbClr val="FFAA32"/>
      </a:accent2>
      <a:accent3>
        <a:srgbClr val="96DCD2"/>
      </a:accent3>
      <a:accent4>
        <a:srgbClr val="FA4B4B"/>
      </a:accent4>
      <a:accent5>
        <a:srgbClr val="003541"/>
      </a:accent5>
      <a:accent6>
        <a:srgbClr val="FFAA32"/>
      </a:accent6>
      <a:hlink>
        <a:srgbClr val="FFAA32"/>
      </a:hlink>
      <a:folHlink>
        <a:srgbClr val="003541"/>
      </a:folHlink>
    </a:clrScheme>
    <a:fontScheme name="CDG">
      <a:majorFont>
        <a:latin typeface="Konstanz Bold"/>
        <a:ea typeface=""/>
        <a:cs typeface=""/>
      </a:majorFont>
      <a:minorFont>
        <a:latin typeface="Konstanz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1B914-3D15-4253-9876-2E9E2F99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_Word_gabarit.dotx</Template>
  <TotalTime>6</TotalTime>
  <Pages>3</Pages>
  <Words>746</Words>
  <Characters>4109</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CDG 34</Company>
  <LinksUpToDate>false</LinksUpToDate>
  <CharactersWithSpaces>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 Sabrina</dc:creator>
  <cp:keywords/>
  <dc:description/>
  <cp:lastModifiedBy>Sabrina</cp:lastModifiedBy>
  <cp:revision>3</cp:revision>
  <dcterms:created xsi:type="dcterms:W3CDTF">2025-12-01T15:43:00Z</dcterms:created>
  <dcterms:modified xsi:type="dcterms:W3CDTF">2025-12-01T15:50:00Z</dcterms:modified>
</cp:coreProperties>
</file>